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00" w:rsidRPr="008B3055" w:rsidRDefault="000F2CE2" w:rsidP="0016385E">
      <w:pPr>
        <w:pStyle w:val="Nadpis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3055">
        <w:rPr>
          <w:rFonts w:asciiTheme="minorHAnsi" w:hAnsiTheme="minorHAnsi" w:cstheme="minorHAnsi"/>
          <w:b/>
          <w:sz w:val="24"/>
          <w:szCs w:val="24"/>
        </w:rPr>
        <w:t xml:space="preserve">SMLOUVA O </w:t>
      </w:r>
      <w:r w:rsidR="000675F3" w:rsidRPr="008B3055">
        <w:rPr>
          <w:rFonts w:asciiTheme="minorHAnsi" w:hAnsiTheme="minorHAnsi" w:cstheme="minorHAnsi"/>
          <w:b/>
          <w:sz w:val="24"/>
          <w:szCs w:val="24"/>
        </w:rPr>
        <w:t>DÍLO</w:t>
      </w:r>
    </w:p>
    <w:p w:rsidR="0016385E" w:rsidRPr="008B3055" w:rsidRDefault="0016385E" w:rsidP="0016385E">
      <w:pPr>
        <w:rPr>
          <w:rFonts w:asciiTheme="minorHAnsi" w:hAnsiTheme="minorHAnsi" w:cstheme="minorHAnsi"/>
        </w:rPr>
      </w:pPr>
    </w:p>
    <w:p w:rsidR="008D56C5" w:rsidRPr="008B3055" w:rsidRDefault="00E66C18" w:rsidP="0016385E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 xml:space="preserve">uzavřená </w:t>
      </w:r>
      <w:r w:rsidR="008D56C5" w:rsidRPr="008B3055">
        <w:rPr>
          <w:rFonts w:asciiTheme="minorHAnsi" w:hAnsiTheme="minorHAnsi" w:cstheme="minorHAnsi"/>
          <w:sz w:val="22"/>
          <w:szCs w:val="22"/>
        </w:rPr>
        <w:t>podle § 2586 a násl. zákona č. 89/2012 Sb., občanský zákoník</w:t>
      </w:r>
      <w:r w:rsidR="00734A18" w:rsidRPr="008B3055">
        <w:rPr>
          <w:rFonts w:asciiTheme="minorHAnsi" w:hAnsiTheme="minorHAnsi" w:cstheme="minorHAnsi"/>
          <w:sz w:val="22"/>
          <w:szCs w:val="22"/>
        </w:rPr>
        <w:t xml:space="preserve">, </w:t>
      </w:r>
      <w:r w:rsidR="00743F00" w:rsidRPr="008B3055">
        <w:rPr>
          <w:rFonts w:asciiTheme="minorHAnsi" w:hAnsiTheme="minorHAnsi" w:cstheme="minorHAnsi"/>
          <w:sz w:val="22"/>
          <w:szCs w:val="22"/>
        </w:rPr>
        <w:t xml:space="preserve">ve znění pozdějších předpisů </w:t>
      </w:r>
      <w:r w:rsidR="008D56C5" w:rsidRPr="008B3055">
        <w:rPr>
          <w:rFonts w:asciiTheme="minorHAnsi" w:hAnsiTheme="minorHAnsi" w:cstheme="minorHAnsi"/>
          <w:sz w:val="22"/>
          <w:szCs w:val="22"/>
        </w:rPr>
        <w:t>(dále jen „NOZ“)</w:t>
      </w:r>
    </w:p>
    <w:p w:rsidR="00B041CA" w:rsidRPr="008B3055" w:rsidRDefault="00B041CA" w:rsidP="00E66C18">
      <w:pPr>
        <w:pStyle w:val="Nzev"/>
        <w:spacing w:line="276" w:lineRule="auto"/>
        <w:ind w:right="141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93846" w:rsidRPr="008B3055" w:rsidRDefault="00593846" w:rsidP="00C83798">
      <w:pPr>
        <w:pStyle w:val="Nzev"/>
        <w:spacing w:line="276" w:lineRule="auto"/>
        <w:ind w:right="14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3055"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r w:rsidR="00AF7785" w:rsidRPr="008B305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C83798" w:rsidRPr="008B3055" w:rsidRDefault="00C83798" w:rsidP="00C83798">
      <w:pPr>
        <w:pStyle w:val="Bezmezer"/>
        <w:tabs>
          <w:tab w:val="left" w:pos="4536"/>
        </w:tabs>
        <w:ind w:left="4536" w:hanging="4536"/>
        <w:rPr>
          <w:rFonts w:asciiTheme="minorHAnsi" w:hAnsiTheme="minorHAnsi" w:cstheme="minorHAnsi"/>
          <w:b/>
          <w:sz w:val="22"/>
          <w:szCs w:val="22"/>
        </w:rPr>
      </w:pPr>
    </w:p>
    <w:p w:rsidR="00C418F6" w:rsidRPr="00215F20" w:rsidRDefault="008B57FB" w:rsidP="00493B2E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15F20">
        <w:rPr>
          <w:rFonts w:asciiTheme="minorHAnsi" w:hAnsiTheme="minorHAnsi" w:cstheme="minorHAnsi"/>
          <w:b/>
          <w:sz w:val="22"/>
          <w:szCs w:val="22"/>
        </w:rPr>
        <w:t>Objednatel:</w:t>
      </w:r>
      <w:r w:rsidR="008E79D7" w:rsidRPr="00215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3B2E" w:rsidRPr="00215F20">
        <w:rPr>
          <w:rFonts w:asciiTheme="minorHAnsi" w:hAnsiTheme="minorHAnsi" w:cstheme="minorHAnsi"/>
          <w:b/>
          <w:sz w:val="22"/>
          <w:szCs w:val="22"/>
        </w:rPr>
        <w:tab/>
      </w:r>
      <w:r w:rsidR="00493B2E" w:rsidRPr="00215F20">
        <w:rPr>
          <w:rFonts w:asciiTheme="minorHAnsi" w:hAnsiTheme="minorHAnsi" w:cstheme="minorHAnsi"/>
          <w:b/>
          <w:sz w:val="22"/>
          <w:szCs w:val="22"/>
        </w:rPr>
        <w:tab/>
      </w:r>
      <w:r w:rsidR="00493B2E" w:rsidRPr="00215F20">
        <w:rPr>
          <w:rFonts w:asciiTheme="minorHAnsi" w:hAnsiTheme="minorHAnsi" w:cstheme="minorHAnsi"/>
          <w:b/>
          <w:sz w:val="22"/>
          <w:szCs w:val="22"/>
        </w:rPr>
        <w:tab/>
      </w:r>
      <w:r w:rsidR="00493B2E" w:rsidRPr="00215F20">
        <w:rPr>
          <w:rFonts w:asciiTheme="minorHAnsi" w:hAnsiTheme="minorHAnsi" w:cstheme="minorHAnsi"/>
          <w:b/>
          <w:sz w:val="22"/>
          <w:szCs w:val="22"/>
        </w:rPr>
        <w:tab/>
      </w:r>
      <w:r w:rsidR="00493B2E" w:rsidRPr="00215F20">
        <w:rPr>
          <w:rFonts w:asciiTheme="minorHAnsi" w:hAnsiTheme="minorHAnsi" w:cstheme="minorHAnsi"/>
          <w:b/>
          <w:sz w:val="22"/>
          <w:szCs w:val="22"/>
        </w:rPr>
        <w:tab/>
      </w:r>
      <w:r w:rsidR="008E79D7" w:rsidRPr="00215F20">
        <w:rPr>
          <w:rFonts w:asciiTheme="minorHAnsi" w:hAnsiTheme="minorHAnsi" w:cstheme="minorHAnsi"/>
          <w:b/>
          <w:sz w:val="22"/>
          <w:szCs w:val="22"/>
        </w:rPr>
        <w:t>Město Lanškroun</w:t>
      </w:r>
      <w:r w:rsidRPr="00215F2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C418F6" w:rsidRPr="00215F20" w:rsidRDefault="00C418F6" w:rsidP="00493B2E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15F20">
        <w:rPr>
          <w:rFonts w:asciiTheme="minorHAnsi" w:hAnsiTheme="minorHAnsi" w:cstheme="minorHAnsi"/>
          <w:sz w:val="22"/>
          <w:szCs w:val="22"/>
        </w:rPr>
        <w:t>Adresa:</w:t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5F1E25" w:rsidRPr="00215F20">
        <w:rPr>
          <w:rFonts w:asciiTheme="minorHAnsi" w:hAnsiTheme="minorHAnsi" w:cstheme="minorHAnsi"/>
          <w:sz w:val="22"/>
          <w:szCs w:val="22"/>
        </w:rPr>
        <w:t>nám. J. M. Marků 12, Lanškroun</w:t>
      </w:r>
    </w:p>
    <w:p w:rsidR="00976559" w:rsidRPr="00215F20" w:rsidRDefault="007F0E90" w:rsidP="00493B2E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15F20">
        <w:rPr>
          <w:rFonts w:asciiTheme="minorHAnsi" w:hAnsiTheme="minorHAnsi" w:cstheme="minorHAnsi"/>
          <w:sz w:val="22"/>
          <w:szCs w:val="22"/>
        </w:rPr>
        <w:t>Z</w:t>
      </w:r>
      <w:r w:rsidR="008B57FB" w:rsidRPr="00215F20">
        <w:rPr>
          <w:rFonts w:asciiTheme="minorHAnsi" w:hAnsiTheme="minorHAnsi" w:cstheme="minorHAnsi"/>
          <w:sz w:val="22"/>
          <w:szCs w:val="22"/>
        </w:rPr>
        <w:t>astoupený:</w:t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7B2A84" w:rsidRPr="00215F20">
        <w:rPr>
          <w:rFonts w:asciiTheme="minorHAnsi" w:hAnsiTheme="minorHAnsi" w:cstheme="minorHAnsi"/>
          <w:sz w:val="22"/>
          <w:szCs w:val="22"/>
        </w:rPr>
        <w:tab/>
      </w:r>
      <w:r w:rsidR="005F1E25" w:rsidRPr="00215F20">
        <w:rPr>
          <w:rFonts w:asciiTheme="minorHAnsi" w:hAnsiTheme="minorHAnsi" w:cstheme="minorHAnsi"/>
          <w:sz w:val="22"/>
          <w:szCs w:val="22"/>
        </w:rPr>
        <w:t>starostou města Mgr. Radimem Vetchým</w:t>
      </w:r>
    </w:p>
    <w:p w:rsidR="00976559" w:rsidRPr="00215F20" w:rsidRDefault="00F72FDC" w:rsidP="00493B2E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15F20">
        <w:rPr>
          <w:rFonts w:asciiTheme="minorHAnsi" w:hAnsiTheme="minorHAnsi" w:cstheme="minorHAnsi"/>
          <w:sz w:val="22"/>
          <w:szCs w:val="22"/>
        </w:rPr>
        <w:t>Kontaktní osoba</w:t>
      </w:r>
      <w:r w:rsidR="00976559" w:rsidRPr="00215F20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215F20" w:rsidRPr="00215F20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26B98" w:rsidRPr="00215F20">
        <w:rPr>
          <w:rFonts w:asciiTheme="minorHAnsi" w:hAnsiTheme="minorHAnsi" w:cstheme="minorHAnsi"/>
          <w:snapToGrid w:val="0"/>
          <w:sz w:val="22"/>
          <w:szCs w:val="22"/>
        </w:rPr>
        <w:t>Ing. Jiří Šebrle, vedoucí odboru životního prostředí</w:t>
      </w:r>
    </w:p>
    <w:p w:rsidR="008B57FB" w:rsidRPr="00215F20" w:rsidRDefault="008B57FB" w:rsidP="00493B2E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15F20">
        <w:rPr>
          <w:rFonts w:asciiTheme="minorHAnsi" w:hAnsiTheme="minorHAnsi" w:cstheme="minorHAnsi"/>
          <w:sz w:val="22"/>
          <w:szCs w:val="22"/>
        </w:rPr>
        <w:t>Tel.</w:t>
      </w:r>
      <w:r w:rsidR="00E26B98" w:rsidRPr="00215F20">
        <w:rPr>
          <w:rFonts w:asciiTheme="minorHAnsi" w:hAnsiTheme="minorHAnsi" w:cstheme="minorHAnsi"/>
          <w:sz w:val="22"/>
          <w:szCs w:val="22"/>
        </w:rPr>
        <w:t>:</w:t>
      </w:r>
      <w:r w:rsidR="00E26B98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E26B98" w:rsidRPr="00215F20">
        <w:rPr>
          <w:rFonts w:asciiTheme="minorHAnsi" w:hAnsiTheme="minorHAnsi" w:cstheme="minorHAnsi"/>
          <w:sz w:val="22"/>
          <w:szCs w:val="22"/>
        </w:rPr>
        <w:t>+420 465 385 285</w:t>
      </w:r>
      <w:r w:rsidR="005F1E25" w:rsidRPr="00215F20">
        <w:rPr>
          <w:rFonts w:asciiTheme="minorHAnsi" w:hAnsiTheme="minorHAnsi" w:cstheme="minorHAnsi"/>
          <w:sz w:val="22"/>
          <w:szCs w:val="22"/>
        </w:rPr>
        <w:t xml:space="preserve"> </w:t>
      </w:r>
      <w:r w:rsidR="007B2A84" w:rsidRPr="00215F20">
        <w:rPr>
          <w:rFonts w:asciiTheme="minorHAnsi" w:hAnsiTheme="minorHAnsi" w:cstheme="minorHAnsi"/>
          <w:sz w:val="22"/>
          <w:szCs w:val="22"/>
        </w:rPr>
        <w:tab/>
      </w:r>
    </w:p>
    <w:p w:rsidR="008B57FB" w:rsidRPr="00215F20" w:rsidRDefault="008B57FB" w:rsidP="00493B2E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15F20">
        <w:rPr>
          <w:rFonts w:asciiTheme="minorHAnsi" w:hAnsiTheme="minorHAnsi" w:cstheme="minorHAnsi"/>
          <w:sz w:val="22"/>
          <w:szCs w:val="22"/>
        </w:rPr>
        <w:t>E-mail:</w:t>
      </w:r>
      <w:r w:rsidR="005F1E25" w:rsidRPr="00215F20">
        <w:rPr>
          <w:rFonts w:asciiTheme="minorHAnsi" w:hAnsiTheme="minorHAnsi" w:cstheme="minorHAnsi"/>
          <w:sz w:val="22"/>
          <w:szCs w:val="22"/>
        </w:rPr>
        <w:t xml:space="preserve"> </w:t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sz w:val="22"/>
          <w:szCs w:val="22"/>
        </w:rPr>
        <w:tab/>
      </w:r>
      <w:r w:rsidR="00E26B98" w:rsidRPr="00215F20">
        <w:rPr>
          <w:rFonts w:asciiTheme="minorHAnsi" w:hAnsiTheme="minorHAnsi" w:cstheme="minorHAnsi"/>
          <w:sz w:val="22"/>
          <w:szCs w:val="22"/>
        </w:rPr>
        <w:t>jiri.sebrle@lanskroun.eu</w:t>
      </w:r>
      <w:r w:rsidRPr="00215F20">
        <w:rPr>
          <w:rFonts w:asciiTheme="minorHAnsi" w:hAnsiTheme="minorHAnsi" w:cstheme="minorHAnsi"/>
          <w:sz w:val="22"/>
          <w:szCs w:val="22"/>
        </w:rPr>
        <w:tab/>
      </w:r>
    </w:p>
    <w:p w:rsidR="008B57FB" w:rsidRPr="00215F20" w:rsidRDefault="008B57FB" w:rsidP="00493B2E">
      <w:pPr>
        <w:pStyle w:val="Zkladntext"/>
        <w:spacing w:line="276" w:lineRule="auto"/>
        <w:ind w:right="1417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>ID DS:</w:t>
      </w:r>
      <w:r w:rsidR="005F1E25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7B2A84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5F1E25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>27tbq25</w:t>
      </w:r>
    </w:p>
    <w:p w:rsidR="008B57FB" w:rsidRPr="00215F20" w:rsidRDefault="008B57FB" w:rsidP="00493B2E">
      <w:pPr>
        <w:pStyle w:val="Zkladntext"/>
        <w:spacing w:line="276" w:lineRule="auto"/>
        <w:ind w:right="1417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Bankovní spojení: </w:t>
      </w:r>
      <w:r w:rsidR="007B2A84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5F1E25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>Komerční banka a.s.</w:t>
      </w: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:rsidR="008B57FB" w:rsidRPr="00215F20" w:rsidRDefault="008B57FB" w:rsidP="00493B2E">
      <w:pPr>
        <w:pStyle w:val="Zkladntext"/>
        <w:spacing w:line="276" w:lineRule="auto"/>
        <w:ind w:right="1417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>Číslo účtu:</w:t>
      </w:r>
      <w:r w:rsidR="005F1E25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7B2A84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5F1E25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>19-2725611/0100</w:t>
      </w: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:rsidR="00856982" w:rsidRPr="00215F20" w:rsidRDefault="008B57FB" w:rsidP="00493B2E">
      <w:pPr>
        <w:pStyle w:val="Zkladntext"/>
        <w:spacing w:line="276" w:lineRule="auto"/>
        <w:ind w:right="1417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IČO: </w:t>
      </w:r>
      <w:r w:rsidR="007B2A84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5F1E25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>00279102</w:t>
      </w: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:rsidR="008B57FB" w:rsidRPr="00215F20" w:rsidRDefault="008B57FB" w:rsidP="00493B2E">
      <w:pPr>
        <w:pStyle w:val="Zkladntext"/>
        <w:spacing w:line="276" w:lineRule="auto"/>
        <w:ind w:right="1417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DIČ: </w:t>
      </w:r>
      <w:r w:rsidR="007B2A84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15F20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5F1E25" w:rsidRPr="00215F20">
        <w:rPr>
          <w:rFonts w:asciiTheme="minorHAnsi" w:hAnsiTheme="minorHAnsi" w:cstheme="minorHAnsi"/>
          <w:b w:val="0"/>
          <w:i w:val="0"/>
          <w:sz w:val="22"/>
          <w:szCs w:val="22"/>
        </w:rPr>
        <w:t>CZ699003828</w:t>
      </w:r>
      <w:r w:rsidRPr="00215F20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:rsidR="008B57FB" w:rsidRPr="008B3055" w:rsidRDefault="008B57FB" w:rsidP="008B147E">
      <w:pPr>
        <w:pStyle w:val="Zkladntext"/>
        <w:spacing w:line="276" w:lineRule="auto"/>
        <w:ind w:right="1417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(dále jen „</w:t>
      </w:r>
      <w:r w:rsidRPr="008B3055">
        <w:rPr>
          <w:rFonts w:asciiTheme="minorHAnsi" w:hAnsiTheme="minorHAnsi" w:cstheme="minorHAnsi"/>
          <w:i w:val="0"/>
          <w:sz w:val="22"/>
          <w:szCs w:val="22"/>
        </w:rPr>
        <w:t>objednatel</w:t>
      </w:r>
      <w:r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“)</w:t>
      </w:r>
    </w:p>
    <w:p w:rsidR="008B147E" w:rsidRPr="008B3055" w:rsidRDefault="008B147E" w:rsidP="008B147E">
      <w:pPr>
        <w:pStyle w:val="Zkladntext"/>
        <w:spacing w:line="276" w:lineRule="auto"/>
        <w:ind w:right="1417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593846" w:rsidRPr="008B3055" w:rsidRDefault="008B147E" w:rsidP="008B147E">
      <w:pPr>
        <w:pStyle w:val="Zkladntext"/>
        <w:spacing w:line="276" w:lineRule="auto"/>
        <w:ind w:right="1418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a</w:t>
      </w:r>
    </w:p>
    <w:p w:rsidR="008B147E" w:rsidRPr="008B3055" w:rsidRDefault="008B147E" w:rsidP="00215F20">
      <w:pPr>
        <w:pStyle w:val="Zkladntext"/>
        <w:spacing w:line="276" w:lineRule="auto"/>
        <w:ind w:right="1418"/>
        <w:contextualSpacing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2E048D" w:rsidRPr="00215F20" w:rsidRDefault="00493B2E" w:rsidP="00215F20">
      <w:pPr>
        <w:pStyle w:val="Zpat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5F20">
        <w:rPr>
          <w:rFonts w:asciiTheme="minorHAnsi" w:hAnsiTheme="minorHAnsi" w:cstheme="minorHAnsi"/>
          <w:b/>
          <w:sz w:val="22"/>
          <w:szCs w:val="22"/>
        </w:rPr>
        <w:t>Zhotovitel:</w:t>
      </w:r>
      <w:r w:rsidR="00215F20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15F2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z w:val="22"/>
          <w:szCs w:val="22"/>
        </w:rPr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0"/>
    </w:p>
    <w:p w:rsidR="00BA6B4E" w:rsidRPr="008B3055" w:rsidRDefault="007F0E90" w:rsidP="00215F20">
      <w:pPr>
        <w:pStyle w:val="Default"/>
        <w:rPr>
          <w:rFonts w:asciiTheme="minorHAnsi" w:eastAsia="Lucida Sans Unicode" w:hAnsiTheme="minorHAnsi" w:cstheme="minorHAnsi"/>
          <w:color w:val="auto"/>
          <w:sz w:val="22"/>
          <w:szCs w:val="22"/>
        </w:rPr>
      </w:pPr>
      <w:r w:rsidRPr="008B3055">
        <w:rPr>
          <w:rFonts w:asciiTheme="minorHAnsi" w:eastAsia="Lucida Sans Unicode" w:hAnsiTheme="minorHAnsi" w:cstheme="minorHAnsi"/>
          <w:color w:val="auto"/>
          <w:sz w:val="22"/>
          <w:szCs w:val="22"/>
        </w:rPr>
        <w:t>S</w:t>
      </w:r>
      <w:r w:rsidR="008B57FB" w:rsidRPr="008B3055">
        <w:rPr>
          <w:rFonts w:asciiTheme="minorHAnsi" w:eastAsia="Lucida Sans Unicode" w:hAnsiTheme="minorHAnsi" w:cstheme="minorHAnsi"/>
          <w:color w:val="auto"/>
          <w:sz w:val="22"/>
          <w:szCs w:val="22"/>
        </w:rPr>
        <w:t>ídlo:</w:t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instrText xml:space="preserve"> FORMTEXT </w:instrText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fldChar w:fldCharType="separate"/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fldChar w:fldCharType="end"/>
      </w:r>
      <w:bookmarkEnd w:id="1"/>
    </w:p>
    <w:p w:rsidR="008B57FB" w:rsidRPr="008B3055" w:rsidRDefault="007F0E90" w:rsidP="00215F20">
      <w:pPr>
        <w:pStyle w:val="Default"/>
        <w:rPr>
          <w:rFonts w:asciiTheme="minorHAnsi" w:eastAsia="Lucida Sans Unicode" w:hAnsiTheme="minorHAnsi" w:cstheme="minorHAnsi"/>
          <w:color w:val="auto"/>
          <w:sz w:val="22"/>
          <w:szCs w:val="22"/>
        </w:rPr>
      </w:pPr>
      <w:r w:rsidRPr="008B3055">
        <w:rPr>
          <w:rFonts w:asciiTheme="minorHAnsi" w:eastAsia="Lucida Sans Unicode" w:hAnsiTheme="minorHAnsi" w:cstheme="minorHAnsi"/>
          <w:color w:val="auto"/>
          <w:sz w:val="22"/>
          <w:szCs w:val="22"/>
        </w:rPr>
        <w:t>Z</w:t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>astoupený:</w:t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instrText xml:space="preserve"> FORMTEXT </w:instrText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fldChar w:fldCharType="separate"/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color w:val="auto"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color w:val="auto"/>
          <w:sz w:val="22"/>
          <w:szCs w:val="22"/>
        </w:rPr>
        <w:fldChar w:fldCharType="end"/>
      </w:r>
      <w:bookmarkStart w:id="3" w:name="_GoBack"/>
      <w:bookmarkEnd w:id="2"/>
      <w:bookmarkEnd w:id="3"/>
    </w:p>
    <w:p w:rsidR="006140F1" w:rsidRPr="008B3055" w:rsidRDefault="008B57FB" w:rsidP="00215F2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>Tel.:</w:t>
      </w:r>
      <w:r w:rsidR="00215F20">
        <w:rPr>
          <w:rFonts w:asciiTheme="minorHAnsi" w:hAnsiTheme="minorHAnsi" w:cstheme="minorHAnsi"/>
          <w:sz w:val="22"/>
          <w:szCs w:val="22"/>
        </w:rPr>
        <w:t xml:space="preserve"> </w:t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15F2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sz w:val="22"/>
          <w:szCs w:val="22"/>
        </w:rPr>
      </w:r>
      <w:r w:rsidR="00215F20">
        <w:rPr>
          <w:rFonts w:asciiTheme="minorHAnsi" w:hAnsiTheme="minorHAnsi" w:cstheme="minorHAnsi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:rsidR="008B57FB" w:rsidRPr="008B3055" w:rsidRDefault="00215F20" w:rsidP="00215F20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:rsidR="000A29A9" w:rsidRPr="008B3055" w:rsidRDefault="003D4EA2" w:rsidP="00215F20">
      <w:pPr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8B3055">
        <w:rPr>
          <w:rFonts w:asciiTheme="minorHAnsi" w:eastAsia="Lucida Sans Unicode" w:hAnsiTheme="minorHAnsi" w:cstheme="minorHAnsi"/>
          <w:sz w:val="22"/>
          <w:szCs w:val="22"/>
        </w:rPr>
        <w:t xml:space="preserve">Bankovní spojení:  </w:t>
      </w:r>
      <w:r w:rsidR="00AC1203" w:rsidRPr="008B3055">
        <w:rPr>
          <w:rFonts w:asciiTheme="minorHAnsi" w:eastAsia="Lucida Sans Unicode" w:hAnsiTheme="minorHAnsi" w:cstheme="minorHAnsi"/>
          <w:sz w:val="22"/>
          <w:szCs w:val="22"/>
        </w:rPr>
        <w:tab/>
      </w:r>
      <w:r w:rsidR="006140F1" w:rsidRPr="008B3055">
        <w:rPr>
          <w:rFonts w:asciiTheme="minorHAnsi" w:eastAsia="Lucida Sans Unicode" w:hAnsiTheme="minorHAnsi" w:cstheme="minorHAnsi"/>
          <w:sz w:val="22"/>
          <w:szCs w:val="22"/>
        </w:rPr>
        <w:tab/>
      </w:r>
      <w:r w:rsidR="006140F1" w:rsidRPr="008B3055">
        <w:rPr>
          <w:rFonts w:asciiTheme="minorHAnsi" w:eastAsia="Lucida Sans Unicode" w:hAnsiTheme="minorHAnsi" w:cstheme="minorHAnsi"/>
          <w:sz w:val="22"/>
          <w:szCs w:val="22"/>
        </w:rPr>
        <w:tab/>
      </w:r>
      <w:r w:rsidR="006140F1" w:rsidRPr="008B3055">
        <w:rPr>
          <w:rFonts w:asciiTheme="minorHAnsi" w:eastAsia="Lucida Sans Unicode" w:hAnsiTheme="minorHAnsi" w:cstheme="minorHAnsi"/>
          <w:sz w:val="22"/>
          <w:szCs w:val="22"/>
        </w:rPr>
        <w:tab/>
      </w:r>
      <w:r w:rsidR="00215F20">
        <w:rPr>
          <w:rFonts w:asciiTheme="minorHAnsi" w:eastAsia="Lucida Sans Unicode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15F20">
        <w:rPr>
          <w:rFonts w:asciiTheme="minorHAnsi" w:eastAsia="Lucida Sans Unicode" w:hAnsiTheme="minorHAnsi" w:cstheme="minorHAnsi"/>
          <w:sz w:val="22"/>
          <w:szCs w:val="22"/>
        </w:rPr>
        <w:instrText xml:space="preserve"> FORMTEXT </w:instrText>
      </w:r>
      <w:r w:rsidR="00215F20">
        <w:rPr>
          <w:rFonts w:asciiTheme="minorHAnsi" w:eastAsia="Lucida Sans Unicode" w:hAnsiTheme="minorHAnsi" w:cstheme="minorHAnsi"/>
          <w:sz w:val="22"/>
          <w:szCs w:val="22"/>
        </w:rPr>
      </w:r>
      <w:r w:rsidR="00215F20">
        <w:rPr>
          <w:rFonts w:asciiTheme="minorHAnsi" w:eastAsia="Lucida Sans Unicode" w:hAnsiTheme="minorHAnsi" w:cstheme="minorHAnsi"/>
          <w:sz w:val="22"/>
          <w:szCs w:val="22"/>
        </w:rPr>
        <w:fldChar w:fldCharType="separate"/>
      </w:r>
      <w:r w:rsidR="00215F20">
        <w:rPr>
          <w:rFonts w:asciiTheme="minorHAnsi" w:eastAsia="Lucida Sans Unicode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eastAsia="Lucida Sans Unicode" w:hAnsiTheme="minorHAnsi" w:cstheme="minorHAnsi"/>
          <w:sz w:val="22"/>
          <w:szCs w:val="22"/>
        </w:rPr>
        <w:fldChar w:fldCharType="end"/>
      </w:r>
      <w:bookmarkEnd w:id="6"/>
    </w:p>
    <w:p w:rsidR="003D4EA2" w:rsidRPr="008B3055" w:rsidRDefault="003D4EA2" w:rsidP="00215F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>Číslo účtu:</w:t>
      </w:r>
      <w:r w:rsidR="00C02632" w:rsidRPr="008B3055">
        <w:rPr>
          <w:rFonts w:asciiTheme="minorHAnsi" w:hAnsiTheme="minorHAnsi" w:cstheme="minorHAnsi"/>
          <w:sz w:val="22"/>
          <w:szCs w:val="22"/>
        </w:rPr>
        <w:tab/>
      </w:r>
      <w:r w:rsidR="00C02632" w:rsidRPr="008B3055">
        <w:rPr>
          <w:rFonts w:asciiTheme="minorHAnsi" w:hAnsiTheme="minorHAnsi" w:cstheme="minorHAnsi"/>
          <w:sz w:val="22"/>
          <w:szCs w:val="22"/>
        </w:rPr>
        <w:tab/>
      </w:r>
      <w:r w:rsidR="00C02632" w:rsidRPr="008B3055">
        <w:rPr>
          <w:rFonts w:asciiTheme="minorHAnsi" w:hAnsiTheme="minorHAnsi" w:cstheme="minorHAnsi"/>
          <w:sz w:val="22"/>
          <w:szCs w:val="22"/>
        </w:rPr>
        <w:tab/>
      </w:r>
      <w:r w:rsidR="00C02632" w:rsidRPr="008B3055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 xml:space="preserve"> </w:t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5F2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sz w:val="22"/>
          <w:szCs w:val="22"/>
        </w:rPr>
      </w:r>
      <w:r w:rsidR="00215F20">
        <w:rPr>
          <w:rFonts w:asciiTheme="minorHAnsi" w:hAnsiTheme="minorHAnsi" w:cstheme="minorHAnsi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</w:p>
    <w:p w:rsidR="00AA1169" w:rsidRPr="008B3055" w:rsidRDefault="00AC1203" w:rsidP="00215F2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>IČ</w:t>
      </w:r>
      <w:r w:rsidR="00060C4B" w:rsidRPr="008B3055">
        <w:rPr>
          <w:rFonts w:asciiTheme="minorHAnsi" w:hAnsiTheme="minorHAnsi" w:cstheme="minorHAnsi"/>
          <w:sz w:val="22"/>
          <w:szCs w:val="22"/>
        </w:rPr>
        <w:t>O</w:t>
      </w:r>
      <w:r w:rsidR="00215F20">
        <w:rPr>
          <w:rFonts w:asciiTheme="minorHAnsi" w:hAnsiTheme="minorHAnsi" w:cstheme="minorHAnsi"/>
          <w:sz w:val="22"/>
          <w:szCs w:val="22"/>
        </w:rPr>
        <w:t xml:space="preserve">:  </w:t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15F2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sz w:val="22"/>
          <w:szCs w:val="22"/>
        </w:rPr>
      </w:r>
      <w:r w:rsidR="00215F20">
        <w:rPr>
          <w:rFonts w:asciiTheme="minorHAnsi" w:hAnsiTheme="minorHAnsi" w:cstheme="minorHAnsi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:rsidR="002E048D" w:rsidRPr="008B3055" w:rsidRDefault="00AC1203" w:rsidP="00215F20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 xml:space="preserve">DIČ: </w:t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tab/>
      </w:r>
      <w:r w:rsidR="00215F2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15F2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sz w:val="22"/>
          <w:szCs w:val="22"/>
        </w:rPr>
      </w:r>
      <w:r w:rsidR="00215F20">
        <w:rPr>
          <w:rFonts w:asciiTheme="minorHAnsi" w:hAnsiTheme="minorHAnsi" w:cstheme="minorHAnsi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:rsidR="00700C1D" w:rsidRPr="008B3055" w:rsidRDefault="00700C1D" w:rsidP="001238D7">
      <w:pPr>
        <w:spacing w:line="264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>(dále jen „</w:t>
      </w:r>
      <w:r w:rsidRPr="008B3055">
        <w:rPr>
          <w:rFonts w:asciiTheme="minorHAnsi" w:hAnsiTheme="minorHAnsi" w:cstheme="minorHAnsi"/>
          <w:b/>
          <w:sz w:val="22"/>
          <w:szCs w:val="22"/>
        </w:rPr>
        <w:t>zhotovitel</w:t>
      </w:r>
      <w:r w:rsidRPr="008B3055">
        <w:rPr>
          <w:rFonts w:asciiTheme="minorHAnsi" w:hAnsiTheme="minorHAnsi" w:cstheme="minorHAnsi"/>
          <w:sz w:val="22"/>
          <w:szCs w:val="22"/>
        </w:rPr>
        <w:t>“)</w:t>
      </w:r>
    </w:p>
    <w:p w:rsidR="00700C1D" w:rsidRPr="008B3055" w:rsidRDefault="00700C1D" w:rsidP="00700C1D">
      <w:pPr>
        <w:spacing w:after="120" w:line="264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:rsidR="0094054F" w:rsidRPr="008B3055" w:rsidRDefault="000D303F" w:rsidP="00480CE9">
      <w:pPr>
        <w:pStyle w:val="Zkladntext"/>
        <w:ind w:right="-1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Na základě výsledku výběrového řízení provedeného v souladu s</w:t>
      </w:r>
      <w:r w:rsidR="003C4648"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e</w:t>
      </w:r>
      <w:r w:rsidR="0083489A"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 </w:t>
      </w:r>
      <w:r w:rsidR="003C4648"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Směrnicí</w:t>
      </w:r>
      <w:r w:rsidR="003744AB" w:rsidRPr="008B30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pro zadávání veřejných zakázek malého rozsahu</w:t>
      </w:r>
      <w:r w:rsidR="003C4648" w:rsidRPr="008B30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městem Lanškroun</w:t>
      </w:r>
      <w:r w:rsidR="00A67C3B" w:rsidRPr="008B305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</w:t>
      </w:r>
      <w:r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uzavírají smluvní strany tuto smlouvu o dílo a poskytování služeb (dále jen „</w:t>
      </w:r>
      <w:r w:rsidRPr="008B3055">
        <w:rPr>
          <w:rFonts w:asciiTheme="minorHAnsi" w:hAnsiTheme="minorHAnsi" w:cstheme="minorHAnsi"/>
          <w:i w:val="0"/>
          <w:sz w:val="22"/>
          <w:szCs w:val="22"/>
        </w:rPr>
        <w:t>smlouva</w:t>
      </w:r>
      <w:r w:rsidRPr="008B3055">
        <w:rPr>
          <w:rFonts w:asciiTheme="minorHAnsi" w:hAnsiTheme="minorHAnsi" w:cstheme="minorHAnsi"/>
          <w:b w:val="0"/>
          <w:i w:val="0"/>
          <w:sz w:val="22"/>
          <w:szCs w:val="22"/>
        </w:rPr>
        <w:t>“):</w:t>
      </w:r>
    </w:p>
    <w:p w:rsidR="00730A5F" w:rsidRPr="008B3055" w:rsidRDefault="00730A5F" w:rsidP="00480CE9">
      <w:pPr>
        <w:pStyle w:val="Zkladntext"/>
        <w:ind w:right="-1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8C45CD" w:rsidRPr="008B3055" w:rsidRDefault="00BC1345" w:rsidP="00BF5E11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</w:rPr>
        <w:t>Čl. I</w:t>
      </w:r>
      <w:r w:rsidR="008C45CD" w:rsidRPr="008B3055">
        <w:rPr>
          <w:rFonts w:asciiTheme="minorHAnsi" w:hAnsiTheme="minorHAnsi" w:cstheme="minorHAnsi"/>
          <w:szCs w:val="22"/>
          <w:u w:val="none"/>
        </w:rPr>
        <w:br/>
      </w:r>
      <w:bookmarkStart w:id="10" w:name="_Ref368983927"/>
      <w:r w:rsidR="007C0D41" w:rsidRPr="008B3055">
        <w:rPr>
          <w:rFonts w:asciiTheme="minorHAnsi" w:hAnsiTheme="minorHAnsi" w:cstheme="minorHAnsi"/>
          <w:szCs w:val="22"/>
          <w:u w:val="none"/>
        </w:rPr>
        <w:t>Účel a předmět</w:t>
      </w:r>
      <w:r w:rsidR="008C45CD" w:rsidRPr="008B3055">
        <w:rPr>
          <w:rFonts w:asciiTheme="minorHAnsi" w:hAnsiTheme="minorHAnsi" w:cstheme="minorHAnsi"/>
          <w:szCs w:val="22"/>
          <w:u w:val="none"/>
        </w:rPr>
        <w:t xml:space="preserve"> smlouvy</w:t>
      </w:r>
      <w:bookmarkEnd w:id="10"/>
    </w:p>
    <w:p w:rsidR="00413625" w:rsidRDefault="007F5AFE" w:rsidP="0018768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>Účelem této smlouvy je</w:t>
      </w:r>
      <w:r w:rsidR="00364403" w:rsidRPr="008B3055">
        <w:rPr>
          <w:rFonts w:asciiTheme="minorHAnsi" w:hAnsiTheme="minorHAnsi" w:cstheme="minorHAnsi"/>
          <w:sz w:val="22"/>
          <w:szCs w:val="22"/>
        </w:rPr>
        <w:t xml:space="preserve"> </w:t>
      </w:r>
      <w:r w:rsidR="007C0D41" w:rsidRPr="008B3055">
        <w:rPr>
          <w:rFonts w:asciiTheme="minorHAnsi" w:hAnsiTheme="minorHAnsi" w:cstheme="minorHAnsi"/>
          <w:sz w:val="22"/>
          <w:szCs w:val="22"/>
        </w:rPr>
        <w:t>úprava práv a povinností smluvních stran</w:t>
      </w:r>
      <w:r w:rsidR="00364403" w:rsidRPr="008B3055">
        <w:rPr>
          <w:rFonts w:asciiTheme="minorHAnsi" w:hAnsiTheme="minorHAnsi" w:cstheme="minorHAnsi"/>
          <w:sz w:val="22"/>
          <w:szCs w:val="22"/>
        </w:rPr>
        <w:t xml:space="preserve"> </w:t>
      </w:r>
      <w:r w:rsidR="007C0D41" w:rsidRPr="008B3055">
        <w:rPr>
          <w:rFonts w:asciiTheme="minorHAnsi" w:hAnsiTheme="minorHAnsi" w:cstheme="minorHAnsi"/>
          <w:sz w:val="22"/>
          <w:szCs w:val="22"/>
        </w:rPr>
        <w:t xml:space="preserve">při </w:t>
      </w:r>
      <w:r w:rsidR="00265531" w:rsidRPr="008B3055">
        <w:rPr>
          <w:rFonts w:asciiTheme="minorHAnsi" w:hAnsiTheme="minorHAnsi" w:cstheme="minorHAnsi"/>
          <w:sz w:val="22"/>
          <w:szCs w:val="22"/>
        </w:rPr>
        <w:t xml:space="preserve">realizaci veřejné zakázky </w:t>
      </w:r>
      <w:r w:rsidR="009E11D1" w:rsidRPr="008B3055">
        <w:rPr>
          <w:rFonts w:asciiTheme="minorHAnsi" w:hAnsiTheme="minorHAnsi" w:cstheme="minorHAnsi"/>
          <w:sz w:val="22"/>
          <w:szCs w:val="22"/>
        </w:rPr>
        <w:t>malého rozsahu</w:t>
      </w:r>
      <w:r w:rsidR="00364403" w:rsidRPr="008B3055">
        <w:rPr>
          <w:rFonts w:asciiTheme="minorHAnsi" w:hAnsiTheme="minorHAnsi" w:cstheme="minorHAnsi"/>
          <w:sz w:val="22"/>
          <w:szCs w:val="22"/>
        </w:rPr>
        <w:t xml:space="preserve"> </w:t>
      </w:r>
      <w:r w:rsidR="008B3B5D" w:rsidRPr="008B3055">
        <w:rPr>
          <w:rFonts w:asciiTheme="minorHAnsi" w:hAnsiTheme="minorHAnsi" w:cstheme="minorHAnsi"/>
          <w:b/>
          <w:sz w:val="22"/>
          <w:szCs w:val="22"/>
        </w:rPr>
        <w:t>„</w:t>
      </w:r>
      <w:r w:rsidR="009E3FBA">
        <w:rPr>
          <w:rFonts w:asciiTheme="minorHAnsi" w:hAnsiTheme="minorHAnsi" w:cstheme="minorHAnsi"/>
          <w:b/>
          <w:sz w:val="22"/>
          <w:szCs w:val="22"/>
        </w:rPr>
        <w:t>Studie systému sídelní zeleně města Lanškroun</w:t>
      </w:r>
      <w:r w:rsidR="008B3B5D" w:rsidRPr="00D61019">
        <w:rPr>
          <w:rFonts w:asciiTheme="minorHAnsi" w:hAnsiTheme="minorHAnsi" w:cstheme="minorHAnsi"/>
          <w:b/>
          <w:sz w:val="22"/>
          <w:szCs w:val="22"/>
        </w:rPr>
        <w:t>“</w:t>
      </w:r>
      <w:r w:rsidR="00546D82" w:rsidRPr="008B3055">
        <w:rPr>
          <w:rFonts w:asciiTheme="minorHAnsi" w:hAnsiTheme="minorHAnsi" w:cstheme="minorHAnsi"/>
          <w:sz w:val="22"/>
          <w:szCs w:val="22"/>
        </w:rPr>
        <w:t>.</w:t>
      </w:r>
      <w:bookmarkStart w:id="11" w:name="_Ref368937392"/>
      <w:r w:rsidR="00EC15BF" w:rsidRPr="008B3055">
        <w:rPr>
          <w:rFonts w:asciiTheme="minorHAnsi" w:hAnsiTheme="minorHAnsi" w:cstheme="minorHAnsi"/>
          <w:sz w:val="22"/>
          <w:szCs w:val="22"/>
        </w:rPr>
        <w:t xml:space="preserve"> </w:t>
      </w:r>
      <w:r w:rsidR="007A2564" w:rsidRPr="008B3055">
        <w:rPr>
          <w:rFonts w:asciiTheme="minorHAnsi" w:hAnsiTheme="minorHAnsi" w:cstheme="minorHAnsi"/>
          <w:sz w:val="22"/>
          <w:szCs w:val="22"/>
        </w:rPr>
        <w:t>Předmětem</w:t>
      </w:r>
      <w:r w:rsidR="00F8750E" w:rsidRPr="008B3055">
        <w:rPr>
          <w:rFonts w:asciiTheme="minorHAnsi" w:hAnsiTheme="minorHAnsi" w:cstheme="minorHAnsi"/>
          <w:sz w:val="22"/>
          <w:szCs w:val="22"/>
        </w:rPr>
        <w:t xml:space="preserve"> je vy</w:t>
      </w:r>
      <w:r w:rsidR="00CE20F1" w:rsidRPr="008B3055">
        <w:rPr>
          <w:rFonts w:asciiTheme="minorHAnsi" w:hAnsiTheme="minorHAnsi" w:cstheme="minorHAnsi"/>
          <w:sz w:val="22"/>
          <w:szCs w:val="22"/>
        </w:rPr>
        <w:t xml:space="preserve">pracování </w:t>
      </w:r>
      <w:r w:rsidR="009E3FBA">
        <w:rPr>
          <w:rFonts w:asciiTheme="minorHAnsi" w:hAnsiTheme="minorHAnsi" w:cstheme="minorHAnsi"/>
          <w:sz w:val="22"/>
          <w:szCs w:val="22"/>
        </w:rPr>
        <w:t>studie</w:t>
      </w:r>
      <w:r w:rsidR="008B3B5D" w:rsidRPr="008B3055">
        <w:rPr>
          <w:rFonts w:asciiTheme="minorHAnsi" w:hAnsiTheme="minorHAnsi" w:cstheme="minorHAnsi"/>
          <w:sz w:val="22"/>
          <w:szCs w:val="22"/>
        </w:rPr>
        <w:t xml:space="preserve">, </w:t>
      </w:r>
      <w:bookmarkEnd w:id="11"/>
      <w:r w:rsidR="00187682">
        <w:rPr>
          <w:rFonts w:asciiTheme="minorHAnsi" w:eastAsiaTheme="minorHAnsi" w:hAnsiTheme="minorHAnsi" w:cstheme="minorHAnsi"/>
          <w:color w:val="000000" w:themeColor="text1"/>
        </w:rPr>
        <w:t>v</w:t>
      </w:r>
      <w:r w:rsidR="00187682" w:rsidRPr="00187682">
        <w:rPr>
          <w:rFonts w:asciiTheme="minorHAnsi" w:hAnsiTheme="minorHAnsi" w:cstheme="minorHAnsi"/>
          <w:sz w:val="22"/>
          <w:szCs w:val="22"/>
        </w:rPr>
        <w:t>e kterém jsou na základě zhodnocení aktuálního stavu ploch sídelní zeleně a systémových aspektů sídelní zeleně formulovány principy a cíle rozvoje funkčního systému sídelní zeleně a návrh opatření k jejich dosažení. Za tímto účelem je zeleň v sídle navrhována jako prostorový a funkčně spojitý systém zahrnující plochy zeleně zastavěného území a vodní prvky v návaznosti na zeleň krajinnou</w:t>
      </w:r>
      <w:r w:rsidR="0018768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87682" w:rsidRDefault="00187682" w:rsidP="0018768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87682" w:rsidRDefault="00187682" w:rsidP="0018768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Studie systému sídelní zeleně bude tvořena ze tří částí: </w:t>
      </w:r>
    </w:p>
    <w:p w:rsidR="00187682" w:rsidRPr="00187682" w:rsidRDefault="00187682" w:rsidP="00187682">
      <w:pPr>
        <w:pStyle w:val="Odstavecseseznamem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beforeLines="60" w:before="144" w:afterLines="60" w:after="144" w:line="312" w:lineRule="auto"/>
        <w:ind w:left="142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682">
        <w:rPr>
          <w:rFonts w:asciiTheme="minorHAnsi" w:hAnsiTheme="minorHAnsi" w:cstheme="minorHAnsi"/>
          <w:color w:val="000000" w:themeColor="text1"/>
          <w:sz w:val="22"/>
          <w:szCs w:val="22"/>
        </w:rPr>
        <w:t>PRŮZKUMY A ROZBORY</w:t>
      </w:r>
    </w:p>
    <w:p w:rsidR="00187682" w:rsidRPr="00187682" w:rsidRDefault="00187682" w:rsidP="00187682">
      <w:pPr>
        <w:pStyle w:val="Odstavecseseznamem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beforeLines="60" w:before="144" w:afterLines="60" w:after="144" w:line="312" w:lineRule="auto"/>
        <w:ind w:left="1428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87682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NÁVRH SYSTÉMU SÍDELNÍ ZELENĚ MĚSTA LANŠKROUN</w:t>
      </w:r>
    </w:p>
    <w:p w:rsidR="00187682" w:rsidRPr="00187682" w:rsidRDefault="00187682" w:rsidP="00187682">
      <w:pPr>
        <w:pStyle w:val="Odstavecseseznamem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beforeLines="60" w:before="144" w:afterLines="60" w:after="144" w:line="312" w:lineRule="auto"/>
        <w:ind w:left="142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876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NÁVRH OPATŘENÍ - DETAILNÍ ROZPRACOVANÍ NAVRŽENÝCH OPATŘENÍ PRO VYBRANÉ PLOCHY</w:t>
      </w:r>
    </w:p>
    <w:p w:rsidR="00903691" w:rsidRPr="008B3055" w:rsidRDefault="00E4037D" w:rsidP="00E4037D">
      <w:pPr>
        <w:pStyle w:val="Bezmezer"/>
        <w:tabs>
          <w:tab w:val="left" w:pos="284"/>
        </w:tabs>
        <w:spacing w:after="120"/>
        <w:ind w:right="-1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S</w:t>
      </w:r>
      <w:r w:rsidR="00903691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pecifikace </w:t>
      </w:r>
      <w:r w:rsidR="00B70E97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Díla</w:t>
      </w:r>
      <w:r w:rsidR="00903691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je obsažena v Příloze č. 1 této smlouvy</w:t>
      </w:r>
      <w:r w:rsidR="00B965A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7F5AFE" w:rsidRPr="008B3055" w:rsidRDefault="007F5AFE" w:rsidP="00E4037D">
      <w:pPr>
        <w:pStyle w:val="Bezmezer"/>
        <w:tabs>
          <w:tab w:val="left" w:pos="284"/>
        </w:tabs>
        <w:ind w:right="-1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Objednatel se zavazuje</w:t>
      </w:r>
      <w:r w:rsidR="00027C22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Dílo převzít a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za provedení </w:t>
      </w:r>
      <w:r w:rsidR="000675F3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Díl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a zaplatit zhotoviteli </w:t>
      </w:r>
      <w:r w:rsidR="00B965A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odměnu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vymezenou v</w:t>
      </w:r>
      <w:r w:rsidR="009C7197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 Čl. VI</w:t>
      </w:r>
      <w:r w:rsidR="00C66869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této smlouvy. </w:t>
      </w:r>
    </w:p>
    <w:p w:rsidR="00730A5F" w:rsidRPr="008B3055" w:rsidRDefault="00730A5F" w:rsidP="00A03A1B">
      <w:pPr>
        <w:pStyle w:val="Bezmezer"/>
        <w:ind w:right="-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C1345" w:rsidRPr="008B3055" w:rsidRDefault="00BC1345" w:rsidP="00A03A1B">
      <w:pPr>
        <w:pStyle w:val="TSlneksmlouvy"/>
        <w:spacing w:before="0" w:after="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</w:rPr>
        <w:t>Čl. II</w:t>
      </w:r>
    </w:p>
    <w:p w:rsidR="00B47A31" w:rsidRPr="008B3055" w:rsidRDefault="00864A98" w:rsidP="00873F7E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>
        <w:rPr>
          <w:rFonts w:asciiTheme="minorHAnsi" w:hAnsiTheme="minorHAnsi" w:cstheme="minorHAnsi"/>
          <w:szCs w:val="22"/>
          <w:u w:val="none"/>
        </w:rPr>
        <w:t>Doba</w:t>
      </w:r>
      <w:r w:rsidR="000B15D9" w:rsidRPr="008B3055">
        <w:rPr>
          <w:rFonts w:asciiTheme="minorHAnsi" w:hAnsiTheme="minorHAnsi" w:cstheme="minorHAnsi"/>
          <w:szCs w:val="22"/>
          <w:u w:val="none"/>
        </w:rPr>
        <w:t xml:space="preserve"> a místo</w:t>
      </w:r>
      <w:r w:rsidR="00B47A31" w:rsidRPr="008B3055">
        <w:rPr>
          <w:rFonts w:asciiTheme="minorHAnsi" w:hAnsiTheme="minorHAnsi" w:cstheme="minorHAnsi"/>
          <w:szCs w:val="22"/>
          <w:u w:val="none"/>
        </w:rPr>
        <w:t xml:space="preserve"> plnění</w:t>
      </w:r>
    </w:p>
    <w:p w:rsidR="00A20E63" w:rsidRPr="00A20E63" w:rsidRDefault="00A20E63" w:rsidP="006E0278">
      <w:pPr>
        <w:pStyle w:val="Bezmezer"/>
        <w:numPr>
          <w:ilvl w:val="0"/>
          <w:numId w:val="2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Části Díla vymezeného v Čl. I. této smlouvy, a to A) PRŮZKUMY A ROZBORY a část B) NÁVRH SYSTÉMU SÍDELNÍ ZELENĚ MĚSTA LANŠKROUN, budou</w:t>
      </w:r>
      <w:r w:rsidR="00E0032D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C6DB8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proveden</w:t>
      </w:r>
      <w:r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y</w:t>
      </w:r>
      <w:r w:rsidR="00B51CCC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(tj. dokončen</w:t>
      </w:r>
      <w:r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y a předány</w:t>
      </w:r>
      <w:r w:rsidR="00B51CCC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objednateli)</w:t>
      </w:r>
      <w:r w:rsidR="00AC6DB8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B3B5D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nejpozději do </w:t>
      </w:r>
      <w:r w:rsidR="00187682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9 měsíců od</w:t>
      </w:r>
      <w:r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e dne oboustranného</w:t>
      </w:r>
      <w:r w:rsidR="00187682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podpisu</w:t>
      </w:r>
      <w:r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této</w:t>
      </w:r>
      <w:r w:rsidR="00187682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smlouvy.</w:t>
      </w:r>
    </w:p>
    <w:p w:rsidR="00F87A5F" w:rsidRPr="00A20E63" w:rsidRDefault="00187682" w:rsidP="006E0278">
      <w:pPr>
        <w:pStyle w:val="Bezmezer"/>
        <w:numPr>
          <w:ilvl w:val="0"/>
          <w:numId w:val="2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20E63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Část Díla vymezeného v Čl. I. této smlouvy, a to C) NÁVRH </w:t>
      </w:r>
      <w:r w:rsidR="002334CF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OPATŘENÍ – DETAILNÍ ROZPRACOVÁNÍ NAVRŽENÝCH OPATŘENÍ PRO VYBRANÉ PLOCHY </w:t>
      </w:r>
      <w:r w:rsidR="00A20E63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bude provedena (tj. dokončen</w:t>
      </w:r>
      <w:r w:rsidR="002334CF">
        <w:rPr>
          <w:rStyle w:val="Siln"/>
          <w:rFonts w:asciiTheme="minorHAnsi" w:hAnsiTheme="minorHAnsi" w:cstheme="minorHAnsi"/>
          <w:b w:val="0"/>
          <w:sz w:val="22"/>
          <w:szCs w:val="22"/>
        </w:rPr>
        <w:t>a</w:t>
      </w:r>
      <w:r w:rsidR="00A20E63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 předán</w:t>
      </w:r>
      <w:r w:rsidR="002334CF">
        <w:rPr>
          <w:rStyle w:val="Siln"/>
          <w:rFonts w:asciiTheme="minorHAnsi" w:hAnsiTheme="minorHAnsi" w:cstheme="minorHAnsi"/>
          <w:b w:val="0"/>
          <w:sz w:val="22"/>
          <w:szCs w:val="22"/>
        </w:rPr>
        <w:t>a</w:t>
      </w:r>
      <w:r w:rsidR="00A20E63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objednateli) nejpozději do 5 měsíců od </w:t>
      </w:r>
      <w:r w:rsidR="003F34A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převzetí </w:t>
      </w:r>
      <w:r w:rsidR="00A20E63" w:rsidRPr="00A20E63">
        <w:rPr>
          <w:rStyle w:val="Siln"/>
          <w:rFonts w:asciiTheme="minorHAnsi" w:hAnsiTheme="minorHAnsi" w:cstheme="minorHAnsi"/>
          <w:b w:val="0"/>
          <w:sz w:val="22"/>
          <w:szCs w:val="22"/>
        </w:rPr>
        <w:t>části A) a B).</w:t>
      </w:r>
      <w:r w:rsidR="00864A9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Zhotovitel bere na vědomí, že realizace této čás</w:t>
      </w:r>
      <w:r w:rsidR="00F13A0F">
        <w:rPr>
          <w:rStyle w:val="Siln"/>
          <w:rFonts w:asciiTheme="minorHAnsi" w:hAnsiTheme="minorHAnsi" w:cstheme="minorHAnsi"/>
          <w:b w:val="0"/>
          <w:sz w:val="22"/>
          <w:szCs w:val="22"/>
        </w:rPr>
        <w:t>ti D</w:t>
      </w:r>
      <w:r w:rsidR="00864A98">
        <w:rPr>
          <w:rStyle w:val="Siln"/>
          <w:rFonts w:asciiTheme="minorHAnsi" w:hAnsiTheme="minorHAnsi" w:cstheme="minorHAnsi"/>
          <w:b w:val="0"/>
          <w:sz w:val="22"/>
          <w:szCs w:val="22"/>
        </w:rPr>
        <w:t>íla je podmíněna získáním dotace</w:t>
      </w:r>
      <w:r w:rsidR="003F011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na realizaci Díla </w:t>
      </w:r>
      <w:r w:rsidR="00864A9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objednatelem. Objednatel se zavazuje informovat zhotovitele o </w:t>
      </w:r>
      <w:r w:rsidR="00752BE8">
        <w:rPr>
          <w:rStyle w:val="Siln"/>
          <w:rFonts w:asciiTheme="minorHAnsi" w:hAnsiTheme="minorHAnsi" w:cstheme="minorHAnsi"/>
          <w:b w:val="0"/>
          <w:sz w:val="22"/>
          <w:szCs w:val="22"/>
        </w:rPr>
        <w:t>povinnosti r</w:t>
      </w:r>
      <w:r w:rsidR="00F13A0F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ealizovat část C) </w:t>
      </w:r>
      <w:r w:rsidR="00752BE8">
        <w:rPr>
          <w:rStyle w:val="Siln"/>
          <w:rFonts w:asciiTheme="minorHAnsi" w:hAnsiTheme="minorHAnsi" w:cstheme="minorHAnsi"/>
          <w:b w:val="0"/>
          <w:sz w:val="22"/>
          <w:szCs w:val="22"/>
        </w:rPr>
        <w:t>nejpozd</w:t>
      </w:r>
      <w:r w:rsidR="00F13A0F">
        <w:rPr>
          <w:rStyle w:val="Siln"/>
          <w:rFonts w:asciiTheme="minorHAnsi" w:hAnsiTheme="minorHAnsi" w:cstheme="minorHAnsi"/>
          <w:b w:val="0"/>
          <w:sz w:val="22"/>
          <w:szCs w:val="22"/>
        </w:rPr>
        <w:t>ěji při předání částí</w:t>
      </w:r>
      <w:r w:rsidR="00752BE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A) a B) dle odst. 1 tohoto článku</w:t>
      </w:r>
      <w:r w:rsidR="003F0112">
        <w:rPr>
          <w:rStyle w:val="Siln"/>
          <w:rFonts w:asciiTheme="minorHAnsi" w:hAnsiTheme="minorHAnsi" w:cstheme="minorHAnsi"/>
          <w:b w:val="0"/>
          <w:sz w:val="22"/>
          <w:szCs w:val="22"/>
        </w:rPr>
        <w:t>. Informace o realizaci, popř. nerealizování části C) bude uvedena v předávacím protokolu</w:t>
      </w:r>
      <w:r w:rsidR="00864A98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  <w:r w:rsidR="00752BE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3473A4" w:rsidRPr="008B3055" w:rsidRDefault="00593846" w:rsidP="006E0278">
      <w:pPr>
        <w:pStyle w:val="Bezmezer"/>
        <w:numPr>
          <w:ilvl w:val="0"/>
          <w:numId w:val="20"/>
        </w:numPr>
        <w:tabs>
          <w:tab w:val="left" w:pos="284"/>
        </w:tabs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Místem </w:t>
      </w:r>
      <w:r w:rsidR="002B4EE2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p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lnění je </w:t>
      </w:r>
      <w:r w:rsidR="00683FFB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sídlo </w:t>
      </w:r>
      <w:r w:rsidR="004F5D4D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zhotovitele</w:t>
      </w:r>
      <w:r w:rsidR="00B20EC4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  <w:bookmarkStart w:id="12" w:name="_Ref368936589"/>
      <w:r w:rsidR="00B20EC4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m</w:t>
      </w:r>
      <w:r w:rsidR="00615AD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ístem př</w:t>
      </w:r>
      <w:r w:rsidR="009D4FF6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edání </w:t>
      </w:r>
      <w:r w:rsidR="000675F3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Díl</w:t>
      </w:r>
      <w:r w:rsidR="009D4FF6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a je sídlo objednatele.</w:t>
      </w:r>
      <w:bookmarkEnd w:id="12"/>
    </w:p>
    <w:p w:rsidR="00F87A5F" w:rsidRPr="008B3055" w:rsidRDefault="00F87A5F" w:rsidP="004A03DD">
      <w:pPr>
        <w:pStyle w:val="Bezmezer"/>
        <w:tabs>
          <w:tab w:val="left" w:pos="284"/>
        </w:tabs>
        <w:ind w:right="-1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730A5F" w:rsidRPr="008B3055" w:rsidRDefault="00730A5F" w:rsidP="004A03DD">
      <w:pPr>
        <w:pStyle w:val="Bezmezer"/>
        <w:tabs>
          <w:tab w:val="left" w:pos="284"/>
        </w:tabs>
        <w:ind w:right="-1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9A6A8B" w:rsidRPr="008B3055" w:rsidRDefault="00BC1345" w:rsidP="002132AD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</w:rPr>
        <w:t>Čl. I</w:t>
      </w:r>
      <w:r w:rsidR="004367D6" w:rsidRPr="008B3055">
        <w:rPr>
          <w:rFonts w:asciiTheme="minorHAnsi" w:hAnsiTheme="minorHAnsi" w:cstheme="minorHAnsi"/>
          <w:szCs w:val="22"/>
          <w:u w:val="none"/>
        </w:rPr>
        <w:t>II</w:t>
      </w:r>
      <w:r w:rsidR="009A6A8B" w:rsidRPr="008B3055">
        <w:rPr>
          <w:rFonts w:asciiTheme="minorHAnsi" w:hAnsiTheme="minorHAnsi" w:cstheme="minorHAnsi"/>
          <w:szCs w:val="22"/>
          <w:u w:val="none"/>
        </w:rPr>
        <w:br/>
        <w:t>Povinnosti smluvních stran</w:t>
      </w:r>
    </w:p>
    <w:p w:rsidR="009A6A8B" w:rsidRPr="008B3055" w:rsidRDefault="000B15D9" w:rsidP="006E0278">
      <w:pPr>
        <w:pStyle w:val="Bezmezer"/>
        <w:numPr>
          <w:ilvl w:val="0"/>
          <w:numId w:val="5"/>
        </w:numPr>
        <w:tabs>
          <w:tab w:val="left" w:pos="284"/>
        </w:tabs>
        <w:spacing w:after="120"/>
        <w:ind w:left="0" w:right="-1" w:firstLine="0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Zhotovitel </w:t>
      </w:r>
      <w:r w:rsidR="009A6A8B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je povinen:</w:t>
      </w:r>
    </w:p>
    <w:p w:rsidR="009A6A8B" w:rsidRPr="00CF42C5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postupovat s</w:t>
      </w:r>
      <w:r w:rsidR="002B4EE2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odbornou péčí</w:t>
      </w:r>
      <w:r w:rsidR="002B4EE2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s</w:t>
      </w:r>
      <w:r w:rsidR="002B4EE2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přihlédnutím</w:t>
      </w:r>
      <w:r w:rsidR="002B4EE2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k</w:t>
      </w:r>
      <w:r w:rsidR="002B4EE2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nejnovějším poznatkům</w:t>
      </w:r>
      <w:r w:rsidR="002B4EE2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v</w:t>
      </w:r>
      <w:r w:rsidR="002B4EE2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oboru; </w:t>
      </w:r>
    </w:p>
    <w:p w:rsidR="009A6A8B" w:rsidRPr="00CF42C5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 </w:t>
      </w:r>
      <w:r w:rsidR="003555F9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do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končení </w:t>
      </w:r>
      <w:r w:rsidR="00DA4FAB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Díla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vrátit objednateli veškeré dokumenty, nosiče dat a jiné věci, které </w:t>
      </w:r>
      <w:r w:rsidR="00DA4FAB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mu byly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 souvislosti </w:t>
      </w:r>
      <w:r w:rsidR="00DA4FAB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plněním Díla </w:t>
      </w:r>
      <w:r w:rsidR="00781AAC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objednatelem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poskyt</w:t>
      </w:r>
      <w:r w:rsidR="00781AAC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n</w:t>
      </w:r>
      <w:r w:rsidR="00DA4FAB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uty</w:t>
      </w:r>
      <w:r w:rsidR="00B02E0E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, pokud si je objednatel vyžádá;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2C0FA0" w:rsidRPr="00CF42C5" w:rsidRDefault="002C0FA0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zajistit si podklady </w:t>
      </w:r>
      <w:r w:rsidR="009B0867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nad rámec Č</w:t>
      </w:r>
      <w:r w:rsidR="007D02DD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l. I této smlouvy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potřebné pro provedení Díla vlastními prostředky;</w:t>
      </w:r>
    </w:p>
    <w:p w:rsidR="008B3B5D" w:rsidRPr="008B3055" w:rsidRDefault="002C0FA0" w:rsidP="006E0278">
      <w:pPr>
        <w:pStyle w:val="Bezmezer"/>
        <w:numPr>
          <w:ilvl w:val="1"/>
          <w:numId w:val="5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řídit se veškerými písemnými nebo ústními pokyny objednatele, pokud nejsou v rozporu se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zněním smlouvy a příslušnými platnými právními předpisy</w:t>
      </w:r>
      <w:r w:rsidR="00DD0571">
        <w:rPr>
          <w:rStyle w:val="Siln"/>
          <w:rFonts w:asciiTheme="minorHAnsi" w:hAnsiTheme="minorHAnsi" w:cstheme="minorHAnsi"/>
          <w:b w:val="0"/>
          <w:sz w:val="22"/>
          <w:szCs w:val="22"/>
        </w:rPr>
        <w:t>;</w:t>
      </w:r>
    </w:p>
    <w:p w:rsidR="009A6A8B" w:rsidRPr="008B3055" w:rsidRDefault="009A6A8B" w:rsidP="006E0278">
      <w:pPr>
        <w:pStyle w:val="Bezmezer"/>
        <w:numPr>
          <w:ilvl w:val="0"/>
          <w:numId w:val="5"/>
        </w:numPr>
        <w:tabs>
          <w:tab w:val="left" w:pos="284"/>
        </w:tabs>
        <w:ind w:left="0" w:right="-1" w:firstLine="0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Objednatel je povinen:</w:t>
      </w:r>
    </w:p>
    <w:p w:rsidR="009A6A8B" w:rsidRPr="008B3055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poskytnout </w:t>
      </w:r>
      <w:r w:rsidR="00510CF6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zhotoviteli</w:t>
      </w:r>
      <w:r w:rsidR="00E34239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součinnost nezbytnou pro realizaci díla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;</w:t>
      </w:r>
    </w:p>
    <w:p w:rsidR="009A6A8B" w:rsidRPr="00CF42C5" w:rsidRDefault="009A6A8B" w:rsidP="006E0278">
      <w:pPr>
        <w:pStyle w:val="Bezmezer"/>
        <w:numPr>
          <w:ilvl w:val="1"/>
          <w:numId w:val="5"/>
        </w:numPr>
        <w:tabs>
          <w:tab w:val="left" w:pos="567"/>
        </w:tabs>
        <w:ind w:left="567" w:right="-1" w:hanging="283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poskytnout </w:t>
      </w:r>
      <w:r w:rsidR="00510CF6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zhotoviteli</w:t>
      </w:r>
      <w:r w:rsidR="003C795C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dokumenty a informace nezbytné pro </w:t>
      </w:r>
      <w:r w:rsidR="00D46899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realizaci díla</w:t>
      </w:r>
      <w:r w:rsidR="000B15D9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730A5F" w:rsidRPr="008B3055" w:rsidRDefault="00730A5F" w:rsidP="00730A5F">
      <w:pPr>
        <w:pStyle w:val="Bezmezer"/>
        <w:tabs>
          <w:tab w:val="left" w:pos="567"/>
        </w:tabs>
        <w:ind w:left="567" w:right="-1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4648C3" w:rsidRPr="008B3055" w:rsidRDefault="004648C3" w:rsidP="00480CE9">
      <w:pPr>
        <w:pStyle w:val="Bezmezer"/>
        <w:tabs>
          <w:tab w:val="left" w:pos="284"/>
        </w:tabs>
        <w:ind w:left="720" w:right="-1"/>
        <w:jc w:val="center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B47A31" w:rsidRPr="008B3055" w:rsidRDefault="00B502E8" w:rsidP="00931EA8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</w:rPr>
        <w:t xml:space="preserve">Čl. </w:t>
      </w:r>
      <w:r w:rsidR="00D81552" w:rsidRPr="008B3055">
        <w:rPr>
          <w:rFonts w:asciiTheme="minorHAnsi" w:hAnsiTheme="minorHAnsi" w:cstheme="minorHAnsi"/>
          <w:szCs w:val="22"/>
          <w:u w:val="none"/>
        </w:rPr>
        <w:t>I</w:t>
      </w:r>
      <w:r w:rsidRPr="008B3055">
        <w:rPr>
          <w:rFonts w:asciiTheme="minorHAnsi" w:hAnsiTheme="minorHAnsi" w:cstheme="minorHAnsi"/>
          <w:szCs w:val="22"/>
          <w:u w:val="none"/>
        </w:rPr>
        <w:t>V</w:t>
      </w:r>
      <w:r w:rsidR="00B47A31" w:rsidRPr="008B3055">
        <w:rPr>
          <w:rFonts w:asciiTheme="minorHAnsi" w:hAnsiTheme="minorHAnsi" w:cstheme="minorHAnsi"/>
          <w:szCs w:val="22"/>
          <w:u w:val="none"/>
        </w:rPr>
        <w:br/>
      </w:r>
      <w:bookmarkStart w:id="13" w:name="_Ref368991813"/>
      <w:r w:rsidR="00AC6DB8" w:rsidRPr="008B3055">
        <w:rPr>
          <w:rFonts w:asciiTheme="minorHAnsi" w:hAnsiTheme="minorHAnsi" w:cstheme="minorHAnsi"/>
          <w:szCs w:val="22"/>
          <w:u w:val="none"/>
        </w:rPr>
        <w:t>Předání a p</w:t>
      </w:r>
      <w:r w:rsidR="004E0081" w:rsidRPr="008B3055">
        <w:rPr>
          <w:rFonts w:asciiTheme="minorHAnsi" w:hAnsiTheme="minorHAnsi" w:cstheme="minorHAnsi"/>
          <w:szCs w:val="22"/>
          <w:u w:val="none"/>
        </w:rPr>
        <w:t xml:space="preserve">řevzetí </w:t>
      </w:r>
      <w:r w:rsidR="000675F3" w:rsidRPr="008B3055">
        <w:rPr>
          <w:rFonts w:asciiTheme="minorHAnsi" w:hAnsiTheme="minorHAnsi" w:cstheme="minorHAnsi"/>
          <w:szCs w:val="22"/>
          <w:u w:val="none"/>
        </w:rPr>
        <w:t>Díl</w:t>
      </w:r>
      <w:r w:rsidR="004E0081" w:rsidRPr="008B3055">
        <w:rPr>
          <w:rFonts w:asciiTheme="minorHAnsi" w:hAnsiTheme="minorHAnsi" w:cstheme="minorHAnsi"/>
          <w:szCs w:val="22"/>
          <w:u w:val="none"/>
        </w:rPr>
        <w:t>a</w:t>
      </w:r>
      <w:bookmarkEnd w:id="13"/>
    </w:p>
    <w:p w:rsidR="00A20E63" w:rsidRDefault="00A20E63" w:rsidP="00A70748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Zhotovitel se zavazuje dokončené jednotlivé části A), B) a C</w:t>
      </w:r>
      <w:r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) ve lhůtách uvedených v čl. II. odst. 1</w:t>
      </w:r>
      <w:r w:rsid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 </w:t>
      </w:r>
      <w:r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2 této smlouvy zaslat na </w:t>
      </w:r>
      <w:proofErr w:type="spellStart"/>
      <w:proofErr w:type="gramStart"/>
      <w:r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el</w:t>
      </w:r>
      <w:proofErr w:type="gramEnd"/>
      <w:r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  <w:proofErr w:type="gramStart"/>
      <w:r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adresu</w:t>
      </w:r>
      <w:proofErr w:type="spellEnd"/>
      <w:proofErr w:type="gramEnd"/>
      <w:r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objednatele: </w:t>
      </w:r>
      <w:hyperlink r:id="rId14" w:history="1">
        <w:r w:rsidRPr="00D43742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jiri.sebrle@lanskroun.eu</w:t>
        </w:r>
      </w:hyperlink>
      <w:r w:rsidRPr="00C64BD4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, e</w:t>
      </w:r>
      <w:r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lektronicky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ve formátu PDF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 editovatelném souboru MS Word a případné propočty v editovatelném souboru MS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lastRenderedPageBreak/>
        <w:t>Excel*.</w:t>
      </w:r>
      <w:proofErr w:type="spellStart"/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xls</w:t>
      </w:r>
      <w:proofErr w:type="spellEnd"/>
      <w:r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  <w:r w:rsid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 předání </w:t>
      </w:r>
      <w:r w:rsidR="003F34A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a převzetí </w:t>
      </w:r>
      <w:r w:rsid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jednotlivých částí Díla bude sepsán předávací protokol mezi oběma smluvními stranami. </w:t>
      </w:r>
    </w:p>
    <w:p w:rsidR="00A70748" w:rsidRPr="008B3055" w:rsidRDefault="00432FEF" w:rsidP="00A70748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Zhotovitel</w:t>
      </w:r>
      <w:r w:rsidR="007B027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předá </w:t>
      </w:r>
      <w:r w:rsidR="0018768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kompletní </w:t>
      </w:r>
      <w:r w:rsidR="00814F7F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</w:t>
      </w:r>
      <w:r w:rsidR="00933100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ílo objednateli </w:t>
      </w:r>
      <w:r w:rsidR="004C2EDB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2 x v tištěné podobě, </w:t>
      </w:r>
      <w:r w:rsidR="00933100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elektronicky ve formátu PDF</w:t>
      </w:r>
      <w:r w:rsidR="004C2EDB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B3B5D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v editovatelném souboru MS Word</w:t>
      </w:r>
      <w:r w:rsidR="00933100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8B3B5D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případné</w:t>
      </w:r>
      <w:r w:rsidR="007B027A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70748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propočty v editovatelném souboru M</w:t>
      </w:r>
      <w:r w:rsidR="00765909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S</w:t>
      </w:r>
      <w:r w:rsidR="00A70748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Excel*.xls</w:t>
      </w:r>
      <w:bookmarkStart w:id="14" w:name="_Ref368985193"/>
      <w:bookmarkStart w:id="15" w:name="_Ref368985943"/>
      <w:r w:rsidR="004C2EDB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 v elektronickém formátu umožňujícím integraci do technické mapy města (GIS-</w:t>
      </w:r>
      <w:proofErr w:type="spellStart"/>
      <w:r w:rsidR="004C2EDB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Misys</w:t>
      </w:r>
      <w:proofErr w:type="spellEnd"/>
      <w:r w:rsidR="004C2EDB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)</w:t>
      </w:r>
      <w:r w:rsidR="002E47D3" w:rsidRPr="00C64BD4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873F7E" w:rsidRDefault="008B3B5D" w:rsidP="008B3B5D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 předání a </w:t>
      </w:r>
      <w:proofErr w:type="gramStart"/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převzetí  </w:t>
      </w:r>
      <w:r w:rsidR="00D76341">
        <w:rPr>
          <w:rStyle w:val="Siln"/>
          <w:rFonts w:asciiTheme="minorHAnsi" w:hAnsiTheme="minorHAnsi" w:cstheme="minorHAnsi"/>
          <w:b w:val="0"/>
          <w:sz w:val="22"/>
          <w:szCs w:val="22"/>
        </w:rPr>
        <w:t>kompletně</w:t>
      </w:r>
      <w:proofErr w:type="gramEnd"/>
      <w:r w:rsidR="00D7634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dokončeného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Díla bude vyhotoven předávací protokol, který bude podepsán</w:t>
      </w:r>
      <w:r w:rsidR="00E20A3C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elektronicky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oběma smluvními stranami </w:t>
      </w:r>
      <w:r w:rsidR="00432FEF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potvrzující, že Dílo odpovídá zadání této smlouvy a př</w:t>
      </w:r>
      <w:r w:rsidR="00787578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ípadným připomínkám </w:t>
      </w:r>
      <w:r w:rsidR="00AC6DB8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a požadavkům </w:t>
      </w:r>
      <w:r w:rsidR="00787578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Objednatele.</w:t>
      </w:r>
      <w:r w:rsidR="00432FEF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Podpisem finálního protokolu smluvními stranami dochází k převzetí Díla.</w:t>
      </w:r>
      <w:bookmarkStart w:id="16" w:name="_Ref369157308"/>
      <w:bookmarkEnd w:id="14"/>
      <w:bookmarkEnd w:id="15"/>
      <w:r w:rsidR="00752BE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 případě, že část C) Díla nebude </w:t>
      </w:r>
      <w:r w:rsidR="00CB67B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 souladu s čl. II. odst. 2 této smlouvy </w:t>
      </w:r>
      <w:r w:rsidR="00752BE8">
        <w:rPr>
          <w:rStyle w:val="Siln"/>
          <w:rFonts w:asciiTheme="minorHAnsi" w:hAnsiTheme="minorHAnsi" w:cstheme="minorHAnsi"/>
          <w:b w:val="0"/>
          <w:sz w:val="22"/>
          <w:szCs w:val="22"/>
        </w:rPr>
        <w:t>realizována, je Dílo považováno za řádně dokončené a předané již provedením částí A) a B) Díla.</w:t>
      </w:r>
    </w:p>
    <w:p w:rsidR="00BF6578" w:rsidRPr="0008080E" w:rsidRDefault="006704DD" w:rsidP="0008080E">
      <w:pPr>
        <w:pStyle w:val="Bezmezer"/>
        <w:numPr>
          <w:ilvl w:val="0"/>
          <w:numId w:val="14"/>
        </w:numPr>
        <w:tabs>
          <w:tab w:val="left" w:pos="284"/>
        </w:tabs>
        <w:spacing w:after="120"/>
        <w:ind w:left="284" w:right="-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080E">
        <w:rPr>
          <w:rFonts w:asciiTheme="minorHAnsi" w:hAnsiTheme="minorHAnsi" w:cstheme="minorHAnsi"/>
          <w:sz w:val="22"/>
          <w:szCs w:val="22"/>
        </w:rPr>
        <w:t>Objednatel je oprávněn odmítnout převzetí Díla, pokud Dílo nebude zhotoveno řádně v souladu s touto smlouvou a ve sjednané kvalitě, přičemž v takovém případě objednatel důvody odmítnutí převzetí Díla písemně zhotoviteli sdělí, a to nejpozději do pěti pracovních dnů od původního termínu předání Díla.</w:t>
      </w:r>
      <w:r w:rsidR="00A00B0E" w:rsidRPr="0008080E">
        <w:rPr>
          <w:rFonts w:asciiTheme="minorHAnsi" w:hAnsiTheme="minorHAnsi" w:cstheme="minorHAnsi"/>
          <w:sz w:val="22"/>
          <w:szCs w:val="22"/>
        </w:rPr>
        <w:t xml:space="preserve"> Za provedené (tj. dokončené a předané) bude Dílo považováno až po odstranění zjevných vad, k nimž dal objednatel výhradu a po podpisu předávacího protokolu, v němž objednatel neuvede žádné zjevné výhrady k Dílu.</w:t>
      </w:r>
      <w:r w:rsidRPr="0008080E">
        <w:rPr>
          <w:rFonts w:asciiTheme="minorHAnsi" w:hAnsiTheme="minorHAnsi" w:cstheme="minorHAnsi"/>
          <w:sz w:val="22"/>
          <w:szCs w:val="22"/>
        </w:rPr>
        <w:t xml:space="preserve"> Na následné předání Díla se použijí výše uvedená ustanovení tohoto článku.</w:t>
      </w:r>
      <w:bookmarkEnd w:id="16"/>
    </w:p>
    <w:p w:rsidR="004E0081" w:rsidRPr="00CF42C5" w:rsidRDefault="00B502E8" w:rsidP="00883359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CF42C5">
        <w:rPr>
          <w:rFonts w:asciiTheme="minorHAnsi" w:hAnsiTheme="minorHAnsi" w:cstheme="minorHAnsi"/>
          <w:szCs w:val="22"/>
          <w:u w:val="none"/>
        </w:rPr>
        <w:t>Čl. V</w:t>
      </w:r>
      <w:r w:rsidR="004E0081" w:rsidRPr="00CF42C5">
        <w:rPr>
          <w:rFonts w:asciiTheme="minorHAnsi" w:hAnsiTheme="minorHAnsi" w:cstheme="minorHAnsi"/>
          <w:szCs w:val="22"/>
          <w:u w:val="none"/>
        </w:rPr>
        <w:br/>
      </w:r>
      <w:bookmarkStart w:id="17" w:name="_Ref368992191"/>
      <w:r w:rsidR="004E0081" w:rsidRPr="00CF42C5">
        <w:rPr>
          <w:rFonts w:asciiTheme="minorHAnsi" w:hAnsiTheme="minorHAnsi" w:cstheme="minorHAnsi"/>
          <w:szCs w:val="22"/>
          <w:u w:val="none"/>
        </w:rPr>
        <w:t>Vlastnické právo, právo užívání</w:t>
      </w:r>
      <w:bookmarkEnd w:id="17"/>
    </w:p>
    <w:p w:rsidR="00DD0571" w:rsidRPr="0008080E" w:rsidRDefault="00DD0571" w:rsidP="0008080E">
      <w:pPr>
        <w:pStyle w:val="Textkomente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8080E">
        <w:rPr>
          <w:rFonts w:asciiTheme="minorHAnsi" w:hAnsiTheme="minorHAnsi" w:cstheme="minorHAnsi"/>
          <w:sz w:val="22"/>
          <w:szCs w:val="22"/>
        </w:rPr>
        <w:t>Bude-li výsledkem nebo součástí Díla i dílo, které je předmětem autorských práv, práv souvisejících s právem autorským či práv pořizovatele k jím pořízené databázi, poskytuje zhotovitel jako autor ode dne předání Díla na neomezenou dobu objednateli pro území celého světa výhradní licenci k užití díla všemi způsoby užití v neomezeném rozsahu, přičemž výše odměny za poskytnutí licence je již zahrnuta v ceně Díla. Objednatel je oprávněn upravit či jinak měnit Dílo, jeho název, spojit Dílo s jiným dílem či zařadit Dílo do díla souborného. Objednatel je oprávněn výše uvedenou licenci poskytnout jako podlicenci nebo postoupit třetím osobám dle výběru objednatele. Objednatel není povinen licenci využít.</w:t>
      </w:r>
    </w:p>
    <w:p w:rsidR="003040CF" w:rsidRPr="008B3055" w:rsidRDefault="003040CF" w:rsidP="00480CE9">
      <w:pPr>
        <w:pStyle w:val="TSlneksmlouvy"/>
        <w:spacing w:before="0" w:after="0" w:line="240" w:lineRule="auto"/>
        <w:ind w:right="-1"/>
        <w:jc w:val="left"/>
        <w:rPr>
          <w:rFonts w:asciiTheme="minorHAnsi" w:hAnsiTheme="minorHAnsi" w:cstheme="minorHAnsi"/>
          <w:b w:val="0"/>
          <w:szCs w:val="22"/>
          <w:u w:val="none"/>
          <w:lang w:eastAsia="cs-CZ"/>
        </w:rPr>
      </w:pPr>
    </w:p>
    <w:p w:rsidR="00883D5F" w:rsidRPr="008B3055" w:rsidRDefault="00B502E8" w:rsidP="0081042A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  <w:lang w:eastAsia="cs-CZ"/>
        </w:rPr>
        <w:t>Čl. VI</w:t>
      </w:r>
      <w:r w:rsidR="00883D5F" w:rsidRPr="008B3055">
        <w:rPr>
          <w:rFonts w:asciiTheme="minorHAnsi" w:hAnsiTheme="minorHAnsi" w:cstheme="minorHAnsi"/>
          <w:szCs w:val="22"/>
          <w:u w:val="none"/>
        </w:rPr>
        <w:br/>
      </w:r>
      <w:bookmarkStart w:id="18" w:name="_Ref369001345"/>
      <w:bookmarkStart w:id="19" w:name="_Ref368993045"/>
      <w:r w:rsidR="00883D5F" w:rsidRPr="008B3055">
        <w:rPr>
          <w:rFonts w:asciiTheme="minorHAnsi" w:hAnsiTheme="minorHAnsi" w:cstheme="minorHAnsi"/>
          <w:szCs w:val="22"/>
          <w:u w:val="none"/>
        </w:rPr>
        <w:t>Cena</w:t>
      </w:r>
      <w:bookmarkEnd w:id="18"/>
      <w:bookmarkEnd w:id="19"/>
      <w:r w:rsidR="00FB7A47">
        <w:rPr>
          <w:rFonts w:asciiTheme="minorHAnsi" w:hAnsiTheme="minorHAnsi" w:cstheme="minorHAnsi"/>
          <w:szCs w:val="22"/>
          <w:u w:val="none"/>
        </w:rPr>
        <w:t>, platební a faktu</w:t>
      </w:r>
      <w:r w:rsidR="002E474F">
        <w:rPr>
          <w:rFonts w:asciiTheme="minorHAnsi" w:hAnsiTheme="minorHAnsi" w:cstheme="minorHAnsi"/>
          <w:szCs w:val="22"/>
          <w:u w:val="none"/>
        </w:rPr>
        <w:t>r</w:t>
      </w:r>
      <w:r w:rsidR="00FB7A47">
        <w:rPr>
          <w:rFonts w:asciiTheme="minorHAnsi" w:hAnsiTheme="minorHAnsi" w:cstheme="minorHAnsi"/>
          <w:szCs w:val="22"/>
          <w:u w:val="none"/>
        </w:rPr>
        <w:t>ační podmínky</w:t>
      </w:r>
    </w:p>
    <w:p w:rsidR="006E1BD2" w:rsidRPr="0008080E" w:rsidRDefault="006E1BD2" w:rsidP="006E1BD2">
      <w:pPr>
        <w:widowControl w:val="0"/>
        <w:numPr>
          <w:ilvl w:val="0"/>
          <w:numId w:val="23"/>
        </w:numPr>
        <w:tabs>
          <w:tab w:val="clear" w:pos="0"/>
        </w:tabs>
        <w:suppressAutoHyphens/>
        <w:spacing w:after="120"/>
        <w:ind w:left="426" w:hanging="426"/>
        <w:jc w:val="both"/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</w:pPr>
      <w:r w:rsidRPr="0008080E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 xml:space="preserve">Cena </w:t>
      </w:r>
      <w:r w:rsidR="00345DB8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>D</w:t>
      </w:r>
      <w:r w:rsidRPr="0008080E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 xml:space="preserve">íla je stanovena v souladu s obecně závaznými právními předpisy a je oběma smluvními stranami dohodnuta na základě cenové nabídky zhotovitele jako </w:t>
      </w:r>
      <w:r w:rsidR="003677DF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 xml:space="preserve">konečná a </w:t>
      </w:r>
      <w:r w:rsidRPr="0008080E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>nejvýše přípustná ve výši</w:t>
      </w:r>
      <w:r w:rsidR="00E14339" w:rsidRPr="0008080E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>:</w:t>
      </w:r>
      <w:r w:rsidRPr="0008080E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 xml:space="preserve"> </w:t>
      </w:r>
    </w:p>
    <w:p w:rsidR="00FB7A47" w:rsidRPr="002E474F" w:rsidRDefault="00215F20" w:rsidP="00A00192">
      <w:pPr>
        <w:autoSpaceDE w:val="0"/>
        <w:autoSpaceDN w:val="0"/>
        <w:adjustRightInd w:val="0"/>
        <w:ind w:firstLine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Cena bez DPH: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20"/>
      <w:r w:rsidR="00FB7A47" w:rsidRPr="002E474F">
        <w:rPr>
          <w:rFonts w:asciiTheme="minorHAnsi" w:hAnsiTheme="minorHAnsi" w:cstheme="minorHAnsi"/>
          <w:color w:val="000000"/>
          <w:sz w:val="22"/>
          <w:szCs w:val="22"/>
        </w:rPr>
        <w:t xml:space="preserve"> Kč</w:t>
      </w:r>
    </w:p>
    <w:p w:rsidR="00FB7A47" w:rsidRPr="002E474F" w:rsidRDefault="00FB7A47" w:rsidP="00215F20">
      <w:pPr>
        <w:autoSpaceDE w:val="0"/>
        <w:autoSpaceDN w:val="0"/>
        <w:adjustRightInd w:val="0"/>
        <w:ind w:firstLine="426"/>
        <w:rPr>
          <w:rFonts w:asciiTheme="minorHAnsi" w:hAnsiTheme="minorHAnsi" w:cstheme="minorHAnsi"/>
          <w:color w:val="000000"/>
          <w:sz w:val="22"/>
          <w:szCs w:val="22"/>
        </w:rPr>
      </w:pPr>
      <w:r w:rsidRPr="002E474F">
        <w:rPr>
          <w:rFonts w:asciiTheme="minorHAnsi" w:hAnsiTheme="minorHAnsi" w:cstheme="minorHAnsi"/>
          <w:color w:val="000000"/>
          <w:sz w:val="22"/>
          <w:szCs w:val="22"/>
        </w:rPr>
        <w:t>DPH</w:t>
      </w:r>
      <w:r w:rsidR="00215F2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15F2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15F2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15F20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 w:rsidR="00215F20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color w:val="000000"/>
          <w:sz w:val="22"/>
          <w:szCs w:val="22"/>
        </w:rPr>
      </w:r>
      <w:r w:rsidR="00215F20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21"/>
      <w:r w:rsidR="00215F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E474F">
        <w:rPr>
          <w:rFonts w:asciiTheme="minorHAnsi" w:hAnsiTheme="minorHAnsi" w:cstheme="minorHAnsi"/>
          <w:color w:val="000000"/>
          <w:sz w:val="22"/>
          <w:szCs w:val="22"/>
        </w:rPr>
        <w:t>Kč</w:t>
      </w:r>
    </w:p>
    <w:p w:rsidR="00FB7A47" w:rsidRPr="002E474F" w:rsidRDefault="00FB7A47" w:rsidP="00215F20">
      <w:pPr>
        <w:autoSpaceDE w:val="0"/>
        <w:autoSpaceDN w:val="0"/>
        <w:adjustRightInd w:val="0"/>
        <w:ind w:firstLine="426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E474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Cena včetně DPH: </w:t>
      </w:r>
      <w:r w:rsidR="00215F2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bCs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215F20">
        <w:rPr>
          <w:rFonts w:asciiTheme="minorHAnsi" w:hAnsiTheme="minorHAnsi" w:cstheme="minorHAnsi"/>
          <w:b/>
          <w:bCs/>
          <w:color w:val="000000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bCs/>
          <w:color w:val="000000"/>
          <w:sz w:val="22"/>
          <w:szCs w:val="22"/>
        </w:rPr>
      </w:r>
      <w:r w:rsidR="00215F20">
        <w:rPr>
          <w:rFonts w:asciiTheme="minorHAnsi" w:hAnsiTheme="minorHAnsi" w:cstheme="minorHAnsi"/>
          <w:b/>
          <w:bCs/>
          <w:color w:val="000000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bCs/>
          <w:color w:val="000000"/>
          <w:sz w:val="22"/>
          <w:szCs w:val="22"/>
        </w:rPr>
        <w:fldChar w:fldCharType="end"/>
      </w:r>
      <w:bookmarkEnd w:id="22"/>
      <w:r w:rsidR="00215F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E474F">
        <w:rPr>
          <w:rFonts w:asciiTheme="minorHAnsi" w:hAnsiTheme="minorHAnsi" w:cstheme="minorHAnsi"/>
          <w:b/>
          <w:bCs/>
          <w:color w:val="000000"/>
          <w:sz w:val="22"/>
          <w:szCs w:val="22"/>
        </w:rPr>
        <w:t>Kč</w:t>
      </w:r>
    </w:p>
    <w:p w:rsidR="009E3FBA" w:rsidRPr="00187682" w:rsidRDefault="00187682" w:rsidP="001D0F59">
      <w:pPr>
        <w:keepLines/>
        <w:spacing w:before="120"/>
        <w:ind w:firstLine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187682">
        <w:rPr>
          <w:rFonts w:asciiTheme="minorHAnsi" w:hAnsiTheme="minorHAnsi" w:cstheme="minorHAnsi"/>
          <w:snapToGrid w:val="0"/>
          <w:sz w:val="22"/>
          <w:szCs w:val="22"/>
        </w:rPr>
        <w:t xml:space="preserve"> je členěna následovně:</w:t>
      </w:r>
    </w:p>
    <w:p w:rsidR="009E3FBA" w:rsidRDefault="009E3FBA" w:rsidP="001D0F59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Část A)</w:t>
      </w:r>
      <w:r w:rsidR="005B51D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PRŮZKUMY A ROZBORY</w:t>
      </w:r>
    </w:p>
    <w:p w:rsidR="00127A54" w:rsidRPr="0008080E" w:rsidRDefault="00127A54" w:rsidP="00127A54">
      <w:pPr>
        <w:keepLines/>
        <w:spacing w:before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Cena bez DPH  </w:t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fldChar w:fldCharType="end"/>
      </w:r>
      <w:bookmarkEnd w:id="23"/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Kč </w:t>
      </w:r>
    </w:p>
    <w:p w:rsidR="00127A54" w:rsidRPr="0008080E" w:rsidRDefault="00127A54" w:rsidP="00127A54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8080E">
        <w:rPr>
          <w:rFonts w:asciiTheme="minorHAnsi" w:hAnsiTheme="minorHAnsi" w:cstheme="minorHAnsi"/>
          <w:b/>
          <w:sz w:val="22"/>
          <w:szCs w:val="22"/>
        </w:rPr>
        <w:t>DPH  21</w:t>
      </w:r>
      <w:proofErr w:type="gramEnd"/>
      <w:r w:rsidRPr="0008080E">
        <w:rPr>
          <w:rFonts w:asciiTheme="minorHAnsi" w:hAnsiTheme="minorHAnsi" w:cstheme="minorHAnsi"/>
          <w:b/>
          <w:sz w:val="22"/>
          <w:szCs w:val="22"/>
        </w:rPr>
        <w:t xml:space="preserve"> % (</w:t>
      </w:r>
      <w:r w:rsidRPr="0008080E">
        <w:rPr>
          <w:rFonts w:asciiTheme="minorHAnsi" w:hAnsiTheme="minorHAnsi" w:cstheme="minorHAnsi"/>
          <w:sz w:val="22"/>
          <w:szCs w:val="22"/>
        </w:rPr>
        <w:t>dle platných předpisů v daném období)</w:t>
      </w:r>
      <w:r w:rsidRPr="0008080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 w:rsidR="00215F2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z w:val="22"/>
          <w:szCs w:val="22"/>
        </w:rPr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4"/>
      <w:r w:rsidR="00215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080E">
        <w:rPr>
          <w:rFonts w:asciiTheme="minorHAnsi" w:hAnsiTheme="minorHAnsi" w:cstheme="minorHAnsi"/>
          <w:b/>
          <w:sz w:val="22"/>
          <w:szCs w:val="22"/>
        </w:rPr>
        <w:t>Kč</w:t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</w:p>
    <w:p w:rsidR="00127A54" w:rsidRPr="0008080E" w:rsidRDefault="00127A54" w:rsidP="00127A54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080E">
        <w:rPr>
          <w:rFonts w:asciiTheme="minorHAnsi" w:hAnsiTheme="minorHAnsi" w:cstheme="minorHAnsi"/>
          <w:b/>
          <w:sz w:val="22"/>
          <w:szCs w:val="22"/>
        </w:rPr>
        <w:t xml:space="preserve">Cena včetně DPH </w:t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 w:rsidR="00215F2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z w:val="22"/>
          <w:szCs w:val="22"/>
        </w:rPr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5"/>
      <w:r w:rsidR="00215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080E">
        <w:rPr>
          <w:rFonts w:asciiTheme="minorHAnsi" w:hAnsiTheme="minorHAnsi" w:cstheme="minorHAnsi"/>
          <w:b/>
          <w:sz w:val="22"/>
          <w:szCs w:val="22"/>
        </w:rPr>
        <w:t xml:space="preserve">Kč </w:t>
      </w:r>
    </w:p>
    <w:p w:rsidR="00127A54" w:rsidRPr="003677DF" w:rsidRDefault="003677DF" w:rsidP="00FB7A47">
      <w:pPr>
        <w:keepLines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Cenu této části díla </w:t>
      </w:r>
      <w:r w:rsidR="00FB7A47" w:rsidRPr="003677DF">
        <w:rPr>
          <w:rFonts w:asciiTheme="minorHAnsi" w:hAnsiTheme="minorHAnsi" w:cstheme="minorHAnsi"/>
          <w:sz w:val="22"/>
          <w:szCs w:val="22"/>
        </w:rPr>
        <w:t xml:space="preserve">uhradí objednatel zhotoviteli na základě daňového dokladu </w:t>
      </w:r>
      <w:r>
        <w:rPr>
          <w:rFonts w:asciiTheme="minorHAnsi" w:hAnsiTheme="minorHAnsi" w:cstheme="minorHAnsi"/>
          <w:sz w:val="22"/>
          <w:szCs w:val="22"/>
        </w:rPr>
        <w:t xml:space="preserve">a oboustranně </w:t>
      </w:r>
      <w:r w:rsidR="00FB7A47" w:rsidRPr="003677DF">
        <w:rPr>
          <w:rFonts w:asciiTheme="minorHAnsi" w:hAnsiTheme="minorHAnsi" w:cstheme="minorHAnsi"/>
          <w:sz w:val="22"/>
          <w:szCs w:val="22"/>
        </w:rPr>
        <w:t>odsouhlaseného předávacího protokolu.</w:t>
      </w:r>
    </w:p>
    <w:p w:rsidR="009E3FBA" w:rsidRDefault="009E3FBA" w:rsidP="001D0F59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Část B)</w:t>
      </w:r>
      <w:r w:rsidR="005B51D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NÁVRH SYSTÉMU SÍDELNÍ ZELENĚ MĚSTA LANŠKROUN</w:t>
      </w:r>
    </w:p>
    <w:p w:rsidR="001D0F59" w:rsidRPr="0008080E" w:rsidRDefault="001D0F59" w:rsidP="001D0F59">
      <w:pPr>
        <w:keepLines/>
        <w:spacing w:before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 xml:space="preserve">Cena díla bez DPH  </w:t>
      </w:r>
      <w:r w:rsidR="00E20A3C"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E20A3C"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E20A3C"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E20A3C"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E20A3C" w:rsidRPr="0008080E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6" w:name="Text16"/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fldChar w:fldCharType="end"/>
      </w:r>
      <w:bookmarkEnd w:id="26"/>
      <w:r w:rsidR="00215F2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08080E">
        <w:rPr>
          <w:rFonts w:asciiTheme="minorHAnsi" w:hAnsiTheme="minorHAnsi" w:cstheme="minorHAnsi"/>
          <w:b/>
          <w:snapToGrid w:val="0"/>
          <w:sz w:val="22"/>
          <w:szCs w:val="22"/>
        </w:rPr>
        <w:t>Kč</w:t>
      </w:r>
    </w:p>
    <w:p w:rsidR="003860C3" w:rsidRPr="0008080E" w:rsidRDefault="001D0F59" w:rsidP="003860C3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8080E">
        <w:rPr>
          <w:rFonts w:asciiTheme="minorHAnsi" w:hAnsiTheme="minorHAnsi" w:cstheme="minorHAnsi"/>
          <w:b/>
          <w:sz w:val="22"/>
          <w:szCs w:val="22"/>
        </w:rPr>
        <w:t>DPH  21</w:t>
      </w:r>
      <w:proofErr w:type="gramEnd"/>
      <w:r w:rsidRPr="0008080E">
        <w:rPr>
          <w:rFonts w:asciiTheme="minorHAnsi" w:hAnsiTheme="minorHAnsi" w:cstheme="minorHAnsi"/>
          <w:b/>
          <w:sz w:val="22"/>
          <w:szCs w:val="22"/>
        </w:rPr>
        <w:t xml:space="preserve"> % (</w:t>
      </w:r>
      <w:r w:rsidRPr="0008080E">
        <w:rPr>
          <w:rFonts w:asciiTheme="minorHAnsi" w:hAnsiTheme="minorHAnsi" w:cstheme="minorHAnsi"/>
          <w:sz w:val="22"/>
          <w:szCs w:val="22"/>
        </w:rPr>
        <w:t>dle platných předpisů v daném období)</w:t>
      </w:r>
      <w:r w:rsidRPr="0008080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20A3C" w:rsidRPr="0008080E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 w:rsidR="00215F2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z w:val="22"/>
          <w:szCs w:val="22"/>
        </w:rPr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7"/>
      <w:r w:rsidR="00215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080E">
        <w:rPr>
          <w:rFonts w:asciiTheme="minorHAnsi" w:hAnsiTheme="minorHAnsi" w:cstheme="minorHAnsi"/>
          <w:b/>
          <w:sz w:val="22"/>
          <w:szCs w:val="22"/>
        </w:rPr>
        <w:t>Kč</w:t>
      </w:r>
    </w:p>
    <w:p w:rsidR="00D81A2B" w:rsidRPr="00312F34" w:rsidRDefault="001D0F59" w:rsidP="003860C3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74F">
        <w:rPr>
          <w:rFonts w:asciiTheme="minorHAnsi" w:hAnsiTheme="minorHAnsi" w:cstheme="minorHAnsi"/>
          <w:b/>
          <w:sz w:val="22"/>
          <w:szCs w:val="22"/>
        </w:rPr>
        <w:t xml:space="preserve">Cena včetně DPH </w:t>
      </w:r>
      <w:r w:rsidR="00E20A3C" w:rsidRPr="002E474F">
        <w:rPr>
          <w:rFonts w:asciiTheme="minorHAnsi" w:hAnsiTheme="minorHAnsi" w:cstheme="minorHAnsi"/>
          <w:b/>
          <w:sz w:val="22"/>
          <w:szCs w:val="22"/>
        </w:rPr>
        <w:tab/>
      </w:r>
      <w:r w:rsidR="00E20A3C" w:rsidRPr="002E474F">
        <w:rPr>
          <w:rFonts w:asciiTheme="minorHAnsi" w:hAnsiTheme="minorHAnsi" w:cstheme="minorHAnsi"/>
          <w:b/>
          <w:sz w:val="22"/>
          <w:szCs w:val="22"/>
        </w:rPr>
        <w:tab/>
      </w:r>
      <w:r w:rsidR="00E20A3C" w:rsidRPr="002E474F">
        <w:rPr>
          <w:rFonts w:asciiTheme="minorHAnsi" w:hAnsiTheme="minorHAnsi" w:cstheme="minorHAnsi"/>
          <w:b/>
          <w:sz w:val="22"/>
          <w:szCs w:val="22"/>
        </w:rPr>
        <w:tab/>
      </w:r>
      <w:r w:rsidR="00E20A3C" w:rsidRPr="002E474F">
        <w:rPr>
          <w:rFonts w:asciiTheme="minorHAnsi" w:hAnsiTheme="minorHAnsi" w:cstheme="minorHAnsi"/>
          <w:b/>
          <w:sz w:val="22"/>
          <w:szCs w:val="22"/>
        </w:rPr>
        <w:tab/>
      </w:r>
      <w:r w:rsidR="00E20A3C" w:rsidRPr="002E474F">
        <w:rPr>
          <w:rFonts w:asciiTheme="minorHAnsi" w:hAnsiTheme="minorHAnsi" w:cstheme="minorHAnsi"/>
          <w:b/>
          <w:sz w:val="22"/>
          <w:szCs w:val="22"/>
        </w:rPr>
        <w:tab/>
      </w:r>
      <w:r w:rsidR="004C18FE" w:rsidRPr="002E474F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 w:rsidR="00215F2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z w:val="22"/>
          <w:szCs w:val="22"/>
        </w:rPr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8"/>
      <w:r w:rsidR="00215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74F">
        <w:rPr>
          <w:rFonts w:asciiTheme="minorHAnsi" w:hAnsiTheme="minorHAnsi" w:cstheme="minorHAnsi"/>
          <w:b/>
          <w:sz w:val="22"/>
          <w:szCs w:val="22"/>
        </w:rPr>
        <w:t>Kč</w:t>
      </w:r>
    </w:p>
    <w:p w:rsidR="00FB7A47" w:rsidRPr="00222EC5" w:rsidRDefault="00222EC5" w:rsidP="00FB7A47">
      <w:pPr>
        <w:keepLines/>
        <w:spacing w:before="120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Cenu této části díla </w:t>
      </w:r>
      <w:r w:rsidR="00FB7A47" w:rsidRPr="00222EC5">
        <w:rPr>
          <w:rFonts w:asciiTheme="minorHAnsi" w:hAnsiTheme="minorHAnsi" w:cstheme="minorHAnsi"/>
          <w:sz w:val="22"/>
          <w:szCs w:val="22"/>
        </w:rPr>
        <w:t>uhradí objednatel zhotoviteli na základě daňového dokladu</w:t>
      </w:r>
      <w:r w:rsidR="00BE7A3F">
        <w:rPr>
          <w:rFonts w:asciiTheme="minorHAnsi" w:hAnsiTheme="minorHAnsi" w:cstheme="minorHAnsi"/>
          <w:sz w:val="22"/>
          <w:szCs w:val="22"/>
        </w:rPr>
        <w:t xml:space="preserve"> </w:t>
      </w:r>
      <w:r w:rsidR="00FB7A47" w:rsidRPr="00222EC5">
        <w:rPr>
          <w:rFonts w:asciiTheme="minorHAnsi" w:hAnsiTheme="minorHAnsi" w:cstheme="minorHAnsi"/>
          <w:sz w:val="22"/>
          <w:szCs w:val="22"/>
        </w:rPr>
        <w:t xml:space="preserve">a oboustranně odsouhlaseného předávacího protokolu. </w:t>
      </w:r>
    </w:p>
    <w:p w:rsidR="00FB7A47" w:rsidRDefault="00FB7A47" w:rsidP="00FB7A47">
      <w:pPr>
        <w:keepLines/>
        <w:spacing w:before="120"/>
        <w:ind w:left="426" w:hanging="6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7A47" w:rsidRPr="001B5536" w:rsidRDefault="00FB7A47" w:rsidP="00FB7A47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B5536">
        <w:rPr>
          <w:rFonts w:asciiTheme="minorHAnsi" w:hAnsiTheme="minorHAnsi" w:cstheme="minorHAnsi"/>
          <w:b/>
          <w:snapToGrid w:val="0"/>
          <w:sz w:val="22"/>
          <w:szCs w:val="22"/>
        </w:rPr>
        <w:t>Část C)</w:t>
      </w:r>
      <w:r w:rsidR="005B51D6" w:rsidRPr="001B553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NÁVRH OPATŘENÍ</w:t>
      </w:r>
    </w:p>
    <w:p w:rsidR="00FB7A47" w:rsidRPr="0008080E" w:rsidRDefault="00215F20" w:rsidP="00FB7A47">
      <w:pPr>
        <w:keepLines/>
        <w:spacing w:before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Cena díla bez DPH  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>
        <w:rPr>
          <w:rFonts w:asciiTheme="minorHAnsi" w:hAnsiTheme="minorHAnsi" w:cstheme="minorHAnsi"/>
          <w:b/>
          <w:snapToGrid w:val="0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napToGrid w:val="0"/>
          <w:sz w:val="22"/>
          <w:szCs w:val="22"/>
        </w:rPr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napToGrid w:val="0"/>
          <w:sz w:val="22"/>
          <w:szCs w:val="22"/>
        </w:rPr>
        <w:t> 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fldChar w:fldCharType="end"/>
      </w:r>
      <w:bookmarkEnd w:id="29"/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FB7A47" w:rsidRPr="0008080E">
        <w:rPr>
          <w:rFonts w:asciiTheme="minorHAnsi" w:hAnsiTheme="minorHAnsi" w:cstheme="minorHAnsi"/>
          <w:b/>
          <w:snapToGrid w:val="0"/>
          <w:sz w:val="22"/>
          <w:szCs w:val="22"/>
        </w:rPr>
        <w:t>Kč</w:t>
      </w:r>
    </w:p>
    <w:p w:rsidR="00FB7A47" w:rsidRPr="0008080E" w:rsidRDefault="00FB7A47" w:rsidP="00FB7A47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8080E">
        <w:rPr>
          <w:rFonts w:asciiTheme="minorHAnsi" w:hAnsiTheme="minorHAnsi" w:cstheme="minorHAnsi"/>
          <w:b/>
          <w:sz w:val="22"/>
          <w:szCs w:val="22"/>
        </w:rPr>
        <w:t>DPH  21</w:t>
      </w:r>
      <w:proofErr w:type="gramEnd"/>
      <w:r w:rsidRPr="0008080E">
        <w:rPr>
          <w:rFonts w:asciiTheme="minorHAnsi" w:hAnsiTheme="minorHAnsi" w:cstheme="minorHAnsi"/>
          <w:b/>
          <w:sz w:val="22"/>
          <w:szCs w:val="22"/>
        </w:rPr>
        <w:t xml:space="preserve"> % (</w:t>
      </w:r>
      <w:r w:rsidRPr="0008080E">
        <w:rPr>
          <w:rFonts w:asciiTheme="minorHAnsi" w:hAnsiTheme="minorHAnsi" w:cstheme="minorHAnsi"/>
          <w:sz w:val="22"/>
          <w:szCs w:val="22"/>
        </w:rPr>
        <w:t>dle platných předpisů v daném období)</w:t>
      </w:r>
      <w:r w:rsidRPr="0008080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8080E">
        <w:rPr>
          <w:rFonts w:asciiTheme="minorHAnsi" w:hAnsiTheme="minorHAnsi" w:cstheme="minorHAnsi"/>
          <w:b/>
          <w:sz w:val="22"/>
          <w:szCs w:val="22"/>
        </w:rPr>
        <w:tab/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 w:rsidR="00215F2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215F20">
        <w:rPr>
          <w:rFonts w:asciiTheme="minorHAnsi" w:hAnsiTheme="minorHAnsi" w:cstheme="minorHAnsi"/>
          <w:b/>
          <w:sz w:val="22"/>
          <w:szCs w:val="22"/>
        </w:rPr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215F2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0"/>
      <w:r w:rsidR="00215F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080E">
        <w:rPr>
          <w:rFonts w:asciiTheme="minorHAnsi" w:hAnsiTheme="minorHAnsi" w:cstheme="minorHAnsi"/>
          <w:b/>
          <w:sz w:val="22"/>
          <w:szCs w:val="22"/>
        </w:rPr>
        <w:t>Kč</w:t>
      </w:r>
    </w:p>
    <w:p w:rsidR="00FB7A47" w:rsidRPr="0008080E" w:rsidRDefault="00B36CD7" w:rsidP="00FB7A47">
      <w:pPr>
        <w:keepLines/>
        <w:spacing w:before="12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Cena včetně DPH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1" w:name="Text21"/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1"/>
      <w:r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:rsidR="00FB7A47" w:rsidRPr="002E474F" w:rsidRDefault="00222EC5" w:rsidP="00FB7A47">
      <w:pPr>
        <w:keepLines/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Cenu této části díla </w:t>
      </w:r>
      <w:r w:rsidR="00FB7A47" w:rsidRPr="00222EC5">
        <w:rPr>
          <w:rFonts w:asciiTheme="minorHAnsi" w:hAnsiTheme="minorHAnsi" w:cstheme="minorHAnsi"/>
          <w:sz w:val="22"/>
          <w:szCs w:val="22"/>
        </w:rPr>
        <w:t>uhradí objednatel zhotoviteli na základě daňového dokladu</w:t>
      </w:r>
      <w:r w:rsidR="00BE7A3F">
        <w:rPr>
          <w:rFonts w:asciiTheme="minorHAnsi" w:hAnsiTheme="minorHAnsi" w:cstheme="minorHAnsi"/>
          <w:sz w:val="22"/>
          <w:szCs w:val="22"/>
        </w:rPr>
        <w:t xml:space="preserve"> </w:t>
      </w:r>
      <w:r w:rsidR="00FB7A47" w:rsidRPr="00222EC5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 w:rsidR="00FB7A47" w:rsidRPr="00222EC5">
        <w:rPr>
          <w:rFonts w:asciiTheme="minorHAnsi" w:hAnsiTheme="minorHAnsi" w:cstheme="minorHAnsi"/>
          <w:sz w:val="22"/>
          <w:szCs w:val="22"/>
        </w:rPr>
        <w:t>oboustranně    odsouhlaseného</w:t>
      </w:r>
      <w:proofErr w:type="gramEnd"/>
      <w:r w:rsidR="00FB7A47" w:rsidRPr="00222EC5">
        <w:rPr>
          <w:rFonts w:asciiTheme="minorHAnsi" w:hAnsiTheme="minorHAnsi" w:cstheme="minorHAnsi"/>
          <w:sz w:val="22"/>
          <w:szCs w:val="22"/>
        </w:rPr>
        <w:t xml:space="preserve"> předávacího protokolu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81A2B" w:rsidRPr="0008080E" w:rsidRDefault="00D81A2B" w:rsidP="00A92004">
      <w:pPr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187682" w:rsidRPr="00CB67B8" w:rsidRDefault="00686672" w:rsidP="00100C05">
      <w:pPr>
        <w:numPr>
          <w:ilvl w:val="0"/>
          <w:numId w:val="23"/>
        </w:numPr>
        <w:ind w:left="426" w:hanging="426"/>
        <w:jc w:val="both"/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</w:pPr>
      <w:r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Smluvní strany se dohodly a zhotovitel je srozuměn s tím, že </w:t>
      </w:r>
      <w:r w:rsidR="00187682"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Část C) NÁVRH </w:t>
      </w:r>
      <w:r w:rsidR="001B5536"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OPATŘENÍ </w:t>
      </w:r>
      <w:r w:rsidR="00187682"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>bude realizován</w:t>
      </w:r>
      <w:r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>a</w:t>
      </w:r>
      <w:r w:rsidR="001B5536"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pouze</w:t>
      </w:r>
      <w:r w:rsidR="00187682"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 případě přiznání dotace</w:t>
      </w:r>
      <w:r w:rsidR="001B5536"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objednateli</w:t>
      </w:r>
      <w:r w:rsidR="00CB67B8">
        <w:rPr>
          <w:rStyle w:val="Siln"/>
          <w:rFonts w:asciiTheme="minorHAnsi" w:hAnsiTheme="minorHAnsi" w:cstheme="minorHAnsi"/>
          <w:b w:val="0"/>
          <w:sz w:val="22"/>
          <w:szCs w:val="22"/>
        </w:rPr>
        <w:t>, o čemž se objednatel zavazuje informovat zhotovitele nejpozději při předání částí A) a B) Díla dle čl. II. této smlouvy</w:t>
      </w:r>
      <w:r w:rsidR="00187682" w:rsidRPr="00CB67B8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D81A2B" w:rsidRPr="0008080E" w:rsidRDefault="00D81A2B" w:rsidP="00A4190A">
      <w:pPr>
        <w:numPr>
          <w:ilvl w:val="0"/>
          <w:numId w:val="23"/>
        </w:numPr>
        <w:ind w:left="426" w:hanging="426"/>
        <w:jc w:val="both"/>
        <w:rPr>
          <w:rStyle w:val="Siln"/>
          <w:rFonts w:asciiTheme="minorHAnsi" w:eastAsia="Lucida Sans Unicode" w:hAnsiTheme="minorHAnsi" w:cstheme="minorHAnsi"/>
          <w:sz w:val="22"/>
          <w:szCs w:val="22"/>
        </w:rPr>
      </w:pPr>
      <w:r w:rsidRPr="0008080E">
        <w:rPr>
          <w:rStyle w:val="Siln"/>
          <w:rFonts w:asciiTheme="minorHAnsi" w:eastAsia="Lucida Sans Unicode" w:hAnsiTheme="minorHAnsi" w:cstheme="minorHAnsi"/>
          <w:b w:val="0"/>
          <w:sz w:val="22"/>
          <w:szCs w:val="22"/>
        </w:rPr>
        <w:t>Objednatel a zhotovitel se na základě ustanovení § 1881 odst. 1 občanského zákoníku, dohodli, že veškeré pohledávky vyplývající z této smlouvy i pohledávky na ně navazující nelze postoupit novému věřiteli</w:t>
      </w:r>
      <w:r w:rsidRPr="0008080E">
        <w:rPr>
          <w:rStyle w:val="Siln"/>
          <w:rFonts w:asciiTheme="minorHAnsi" w:eastAsia="Lucida Sans Unicode" w:hAnsiTheme="minorHAnsi" w:cstheme="minorHAnsi"/>
          <w:sz w:val="22"/>
          <w:szCs w:val="22"/>
        </w:rPr>
        <w:t>.</w:t>
      </w:r>
    </w:p>
    <w:p w:rsidR="004641A4" w:rsidRPr="008B3055" w:rsidRDefault="00E14339" w:rsidP="00CF42C5">
      <w:pPr>
        <w:pStyle w:val="Bezmezer"/>
        <w:tabs>
          <w:tab w:val="left" w:pos="567"/>
          <w:tab w:val="right" w:pos="6946"/>
        </w:tabs>
        <w:spacing w:after="120"/>
        <w:ind w:right="-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ab/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ab/>
      </w:r>
    </w:p>
    <w:p w:rsidR="00A96054" w:rsidRPr="008B3055" w:rsidRDefault="003040CF" w:rsidP="005A14CF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</w:rPr>
        <w:t>Čl. V</w:t>
      </w:r>
      <w:r w:rsidR="00B502E8" w:rsidRPr="008B3055">
        <w:rPr>
          <w:rFonts w:asciiTheme="minorHAnsi" w:hAnsiTheme="minorHAnsi" w:cstheme="minorHAnsi"/>
          <w:szCs w:val="22"/>
          <w:u w:val="none"/>
        </w:rPr>
        <w:t>II</w:t>
      </w:r>
      <w:r w:rsidR="00A96054" w:rsidRPr="008B3055">
        <w:rPr>
          <w:rFonts w:asciiTheme="minorHAnsi" w:hAnsiTheme="minorHAnsi" w:cstheme="minorHAnsi"/>
          <w:szCs w:val="22"/>
          <w:u w:val="none"/>
        </w:rPr>
        <w:br/>
      </w:r>
      <w:bookmarkStart w:id="32" w:name="_Ref368988841"/>
      <w:r w:rsidR="00A96054" w:rsidRPr="008B3055">
        <w:rPr>
          <w:rFonts w:asciiTheme="minorHAnsi" w:hAnsiTheme="minorHAnsi" w:cstheme="minorHAnsi"/>
          <w:szCs w:val="22"/>
          <w:u w:val="none"/>
        </w:rPr>
        <w:t>Platební podmínky a fakturace</w:t>
      </w:r>
      <w:bookmarkEnd w:id="32"/>
    </w:p>
    <w:p w:rsidR="00AC790A" w:rsidRPr="008B3055" w:rsidRDefault="00E20A3C" w:rsidP="00B355E3">
      <w:pPr>
        <w:pStyle w:val="Bezmezer"/>
        <w:numPr>
          <w:ilvl w:val="0"/>
          <w:numId w:val="17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C</w:t>
      </w:r>
      <w:r w:rsidR="00AC790A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ena za dílo bude objednatelem uhrazena </w:t>
      </w:r>
      <w:r w:rsidR="00F67E9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postupně dle dokončení a předání jednotlivých částí díla, a to </w:t>
      </w:r>
      <w:r w:rsidR="00AC790A" w:rsidRPr="00CF42C5">
        <w:rPr>
          <w:rStyle w:val="Siln"/>
          <w:rFonts w:asciiTheme="minorHAnsi" w:hAnsiTheme="minorHAnsi" w:cstheme="minorHAnsi"/>
          <w:b w:val="0"/>
          <w:sz w:val="22"/>
          <w:szCs w:val="22"/>
        </w:rPr>
        <w:t>na základě daňového dokladu (dále jen</w:t>
      </w:r>
      <w:r w:rsidR="00AC790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„faktura“) vystaveného zhotovitelem </w:t>
      </w:r>
      <w:r w:rsidR="008A59B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vždy </w:t>
      </w:r>
      <w:r w:rsidR="00AC790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 dokončení a předání </w:t>
      </w:r>
      <w:r w:rsidR="008A59B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příslušné části </w:t>
      </w:r>
      <w:r w:rsidR="00AC790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díla podle vzájemně odsouhlaseného soupisu provedených prací</w:t>
      </w:r>
      <w:r w:rsidR="00A00B0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(předávacího protokolu)</w:t>
      </w:r>
      <w:r w:rsidR="00BE7A3F">
        <w:rPr>
          <w:rStyle w:val="Siln"/>
          <w:rFonts w:asciiTheme="minorHAnsi" w:hAnsiTheme="minorHAnsi" w:cstheme="minorHAnsi"/>
          <w:b w:val="0"/>
          <w:sz w:val="22"/>
          <w:szCs w:val="22"/>
        </w:rPr>
        <w:t>, který bude nedílnou přílohou každé příslušné faktury</w:t>
      </w:r>
      <w:r w:rsidR="00AC790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. Objednatel se zavazuje uhradit fakturu převodem na účet zhotovitele ve lhůtě splatnosti do 14 dnů ode dne jejího doručení. </w:t>
      </w:r>
    </w:p>
    <w:p w:rsidR="004E2109" w:rsidRPr="008B3055" w:rsidRDefault="004E2109" w:rsidP="006E0278">
      <w:pPr>
        <w:pStyle w:val="Bezmezer"/>
        <w:numPr>
          <w:ilvl w:val="0"/>
          <w:numId w:val="17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Faktura musí obsahovat veškeré náležitosti účetního dokladu stanovené v § 28 zákona č. 235/2004 Sb., o dani z přidané hodnoty, ve znění pozdějších předpisů. Nebude-li </w:t>
      </w:r>
      <w:r w:rsidR="00F6564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faktura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obsahovat stanovené náležitosti, je objednatel oprávněn </w:t>
      </w:r>
      <w:r w:rsidR="00F6564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ji</w:t>
      </w:r>
      <w:r w:rsidR="00C86276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564A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zhotoviteli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vrátit</w:t>
      </w:r>
      <w:r w:rsidR="00C86276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k přepracování. V tomto případě neplatí původní lhůta splatnosti, ale lhůta splatnosti běží znovu ode dne doručení nově vystavené faktury.</w:t>
      </w:r>
    </w:p>
    <w:p w:rsidR="00D82157" w:rsidRPr="008B3055" w:rsidRDefault="00192E89" w:rsidP="006E0278">
      <w:pPr>
        <w:pStyle w:val="Bezmezer"/>
        <w:numPr>
          <w:ilvl w:val="0"/>
          <w:numId w:val="17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bookmarkStart w:id="33" w:name="_Ref368988843"/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Faktura je splatná do </w:t>
      </w:r>
      <w:r w:rsidR="00111E82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1</w:t>
      </w:r>
      <w:r w:rsidR="00787C4E">
        <w:rPr>
          <w:rStyle w:val="Siln"/>
          <w:rFonts w:asciiTheme="minorHAnsi" w:hAnsiTheme="minorHAnsi" w:cstheme="minorHAnsi"/>
          <w:b w:val="0"/>
          <w:sz w:val="22"/>
          <w:szCs w:val="22"/>
        </w:rPr>
        <w:t>4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dnů</w:t>
      </w:r>
      <w:r w:rsidR="00C04C3C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ode dne jejího doručení objednateli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  <w:bookmarkEnd w:id="33"/>
      <w:r w:rsidR="00D82157" w:rsidRPr="008B3055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</w:p>
    <w:p w:rsidR="00192E89" w:rsidRPr="008B3055" w:rsidRDefault="006A6193" w:rsidP="006E0278">
      <w:pPr>
        <w:pStyle w:val="Bezmezer"/>
        <w:numPr>
          <w:ilvl w:val="0"/>
          <w:numId w:val="17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z účtu </w:t>
      </w:r>
      <w:r w:rsidR="003D698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objednatele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ve prospěch účtu</w:t>
      </w:r>
      <w:r w:rsidR="003D698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zhotovitele</w:t>
      </w:r>
      <w:r w:rsidR="0047411B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4641A4" w:rsidRPr="008B3055" w:rsidRDefault="004641A4" w:rsidP="006E0278">
      <w:pPr>
        <w:pStyle w:val="Bezmezer"/>
        <w:numPr>
          <w:ilvl w:val="0"/>
          <w:numId w:val="17"/>
        </w:numPr>
        <w:tabs>
          <w:tab w:val="left" w:pos="284"/>
        </w:tabs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:rsidR="00A317FF" w:rsidRPr="008B3055" w:rsidRDefault="00A317FF" w:rsidP="00A317FF">
      <w:pPr>
        <w:pStyle w:val="Bezmezer"/>
        <w:tabs>
          <w:tab w:val="left" w:pos="284"/>
        </w:tabs>
        <w:ind w:right="-1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730A5F" w:rsidRPr="008B3055" w:rsidRDefault="00730A5F" w:rsidP="00730A5F">
      <w:pPr>
        <w:pStyle w:val="Odstavecseseznamem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013A96" w:rsidRPr="005A1321" w:rsidRDefault="003040CF" w:rsidP="00455AE3">
      <w:pPr>
        <w:pStyle w:val="TSlneksmlouvy"/>
        <w:tabs>
          <w:tab w:val="left" w:pos="142"/>
          <w:tab w:val="left" w:pos="284"/>
          <w:tab w:val="left" w:pos="567"/>
        </w:tabs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5A1321">
        <w:rPr>
          <w:rFonts w:asciiTheme="minorHAnsi" w:hAnsiTheme="minorHAnsi" w:cstheme="minorHAnsi"/>
          <w:szCs w:val="22"/>
          <w:u w:val="none"/>
        </w:rPr>
        <w:lastRenderedPageBreak/>
        <w:t xml:space="preserve">Čl. </w:t>
      </w:r>
      <w:r w:rsidR="00D81552" w:rsidRPr="005A1321">
        <w:rPr>
          <w:rFonts w:asciiTheme="minorHAnsi" w:hAnsiTheme="minorHAnsi" w:cstheme="minorHAnsi"/>
          <w:szCs w:val="22"/>
          <w:u w:val="none"/>
        </w:rPr>
        <w:t>VIII</w:t>
      </w:r>
      <w:r w:rsidR="00013A96" w:rsidRPr="005A1321">
        <w:rPr>
          <w:rFonts w:asciiTheme="minorHAnsi" w:hAnsiTheme="minorHAnsi" w:cstheme="minorHAnsi"/>
          <w:szCs w:val="22"/>
          <w:u w:val="none"/>
        </w:rPr>
        <w:br/>
      </w:r>
      <w:bookmarkStart w:id="34" w:name="_Ref368990552"/>
      <w:r w:rsidR="00013A96" w:rsidRPr="005A1321">
        <w:rPr>
          <w:rFonts w:asciiTheme="minorHAnsi" w:hAnsiTheme="minorHAnsi" w:cstheme="minorHAnsi"/>
          <w:szCs w:val="22"/>
          <w:u w:val="none"/>
        </w:rPr>
        <w:t xml:space="preserve">Záruční podmínky, vady </w:t>
      </w:r>
      <w:r w:rsidR="000675F3" w:rsidRPr="005A1321">
        <w:rPr>
          <w:rFonts w:asciiTheme="minorHAnsi" w:hAnsiTheme="minorHAnsi" w:cstheme="minorHAnsi"/>
          <w:szCs w:val="22"/>
          <w:u w:val="none"/>
        </w:rPr>
        <w:t>Díl</w:t>
      </w:r>
      <w:r w:rsidR="00013A96" w:rsidRPr="005A1321">
        <w:rPr>
          <w:rFonts w:asciiTheme="minorHAnsi" w:hAnsiTheme="minorHAnsi" w:cstheme="minorHAnsi"/>
          <w:szCs w:val="22"/>
          <w:u w:val="none"/>
        </w:rPr>
        <w:t>a</w:t>
      </w:r>
      <w:bookmarkEnd w:id="34"/>
    </w:p>
    <w:p w:rsidR="00AB02DC" w:rsidRPr="005A1321" w:rsidRDefault="00AB02DC" w:rsidP="006E0278">
      <w:pPr>
        <w:pStyle w:val="Bezmezer"/>
        <w:numPr>
          <w:ilvl w:val="0"/>
          <w:numId w:val="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Zhotovitel poskytuje záruku, že </w:t>
      </w:r>
      <w:r w:rsidR="000675F3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Dílo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jako celek m</w:t>
      </w:r>
      <w:r w:rsidR="009238E3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á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ke dni je</w:t>
      </w:r>
      <w:r w:rsidR="009C17B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ho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D2BF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převzetí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dle</w:t>
      </w:r>
      <w:r w:rsidR="003129F1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Čl. </w:t>
      </w:r>
      <w:r w:rsidR="00A317FF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I</w:t>
      </w:r>
      <w:r w:rsidR="004741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V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 dále po dobu </w:t>
      </w:r>
      <w:r w:rsidR="00150F6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60</w:t>
      </w:r>
      <w:r w:rsidR="007C4561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měsíců od </w:t>
      </w:r>
      <w:r w:rsidR="00ED2BF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převzetí </w:t>
      </w:r>
      <w:r w:rsidR="000675F3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Díl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a vlastnosti stanovené v této </w:t>
      </w:r>
      <w:r w:rsidR="003335F5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s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mlouvě</w:t>
      </w:r>
      <w:r w:rsidR="004741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 </w:t>
      </w:r>
      <w:proofErr w:type="gramStart"/>
      <w:r w:rsidR="009C17B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je </w:t>
      </w:r>
      <w:r w:rsidR="004741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úplné</w:t>
      </w:r>
      <w:proofErr w:type="gramEnd"/>
      <w:r w:rsidR="004741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  <w:r w:rsidR="00CF2137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Po dobu </w:t>
      </w:r>
      <w:r w:rsidR="00B9329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záruky </w:t>
      </w:r>
      <w:r w:rsidR="00CF2137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má objednatel právo požadovat bezplatné odstranění vad. Reklamací vad se záruční doba přerušuje a po odstranění vad pokračuje 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běh </w:t>
      </w:r>
      <w:r w:rsidR="00CF2137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záruční 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>doby</w:t>
      </w:r>
      <w:r w:rsidR="00CF2137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dále.</w:t>
      </w:r>
    </w:p>
    <w:p w:rsidR="00192E89" w:rsidRPr="005A1321" w:rsidRDefault="00192E89" w:rsidP="006E0278">
      <w:pPr>
        <w:pStyle w:val="Bezmezer"/>
        <w:numPr>
          <w:ilvl w:val="0"/>
          <w:numId w:val="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bookmarkStart w:id="35" w:name="_Ref368990554"/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Případné vady </w:t>
      </w:r>
      <w:r w:rsidR="00C3517E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Díla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oznámí objednatel zhotoviteli doporučeným dopisem, ve kterém vady popíše a určí lhůtu, do které zhotovitel vady odstraní. </w:t>
      </w:r>
      <w:r w:rsidR="000675F3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Dílo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a jeho část má vady, pokud neodpovídá (kvalitou či rozsahem) předmětu a účelu uvedenému ve smlouvě nebo požadavkům obecně závazných právních předpisů. Odstranění vad provede zhotovitel na svůj náklad nejpozději do 14 pracovních dnů od obdržení písemné reklamace.</w:t>
      </w:r>
      <w:bookmarkEnd w:id="35"/>
    </w:p>
    <w:p w:rsidR="00CF2137" w:rsidRPr="005A1321" w:rsidRDefault="00CF2137" w:rsidP="006E0278">
      <w:pPr>
        <w:pStyle w:val="Bezmezer"/>
        <w:numPr>
          <w:ilvl w:val="0"/>
          <w:numId w:val="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Převezme-li objednatel </w:t>
      </w:r>
      <w:r w:rsidR="00814F7F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ílo se skrytou vadou, kterou nebylo možno zjistit v průběhu předání díla, má právo</w:t>
      </w:r>
      <w:r w:rsidR="00E25425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aby zhotovitel vadu odstranil ve lhůtě určené </w:t>
      </w:r>
      <w:r w:rsidR="00B16036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mu </w:t>
      </w:r>
      <w:r w:rsidR="00E25425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objednatelem</w:t>
      </w:r>
      <w:r w:rsidR="005433B3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která nesmí být kratší </w:t>
      </w:r>
      <w:r w:rsidR="00B20E0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než </w:t>
      </w:r>
      <w:r w:rsidR="005433B3">
        <w:rPr>
          <w:rStyle w:val="Siln"/>
          <w:rFonts w:asciiTheme="minorHAnsi" w:hAnsiTheme="minorHAnsi" w:cstheme="minorHAnsi"/>
          <w:b w:val="0"/>
          <w:sz w:val="22"/>
          <w:szCs w:val="22"/>
        </w:rPr>
        <w:t>14 pracovních dnů</w:t>
      </w:r>
      <w:r w:rsidR="00E25425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5A1321" w:rsidRPr="0026111B" w:rsidRDefault="005A1321" w:rsidP="00144B20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B502E8" w:rsidRPr="005A1321" w:rsidRDefault="003040CF" w:rsidP="00A03A1B">
      <w:pPr>
        <w:pStyle w:val="TSlneksmlouvy"/>
        <w:spacing w:before="0" w:after="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5A1321">
        <w:rPr>
          <w:rFonts w:asciiTheme="minorHAnsi" w:hAnsiTheme="minorHAnsi" w:cstheme="minorHAnsi"/>
          <w:szCs w:val="22"/>
          <w:u w:val="none"/>
        </w:rPr>
        <w:t xml:space="preserve">Čl. </w:t>
      </w:r>
      <w:r w:rsidR="009E3FBA">
        <w:rPr>
          <w:rFonts w:asciiTheme="minorHAnsi" w:hAnsiTheme="minorHAnsi" w:cstheme="minorHAnsi"/>
          <w:szCs w:val="22"/>
          <w:u w:val="none"/>
        </w:rPr>
        <w:t>I</w:t>
      </w:r>
      <w:r w:rsidR="00B502E8" w:rsidRPr="005A1321">
        <w:rPr>
          <w:rFonts w:asciiTheme="minorHAnsi" w:hAnsiTheme="minorHAnsi" w:cstheme="minorHAnsi"/>
          <w:szCs w:val="22"/>
          <w:u w:val="none"/>
        </w:rPr>
        <w:t>X</w:t>
      </w:r>
    </w:p>
    <w:p w:rsidR="00013A96" w:rsidRPr="005A1321" w:rsidRDefault="00F01B4C" w:rsidP="00743F00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5A1321">
        <w:rPr>
          <w:rFonts w:asciiTheme="minorHAnsi" w:hAnsiTheme="minorHAnsi" w:cstheme="minorHAnsi"/>
          <w:szCs w:val="22"/>
          <w:u w:val="none"/>
        </w:rPr>
        <w:t>Smluvní pokuty, náhrada škody</w:t>
      </w:r>
    </w:p>
    <w:p w:rsidR="00F96E2D" w:rsidRPr="005A1321" w:rsidRDefault="00F96E2D" w:rsidP="0026111B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Pokud zhotovitel </w:t>
      </w:r>
      <w:r w:rsidR="0065220C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řádně </w:t>
      </w:r>
      <w:r w:rsidR="00AA5CBD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ne</w:t>
      </w:r>
      <w:r w:rsidR="0075709F">
        <w:rPr>
          <w:rStyle w:val="Siln"/>
          <w:rFonts w:asciiTheme="minorHAnsi" w:hAnsiTheme="minorHAnsi" w:cstheme="minorHAnsi"/>
          <w:b w:val="0"/>
          <w:sz w:val="22"/>
          <w:szCs w:val="22"/>
        </w:rPr>
        <w:t>dokončí</w:t>
      </w:r>
      <w:r w:rsidR="00AA5CBD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4B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a nepředá </w:t>
      </w:r>
      <w:r w:rsidR="000675F3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Díl</w:t>
      </w:r>
      <w:r w:rsidR="00B83EC5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o</w:t>
      </w:r>
      <w:r w:rsidR="00C674B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(jeho jednotlivé části) </w:t>
      </w:r>
      <w:r w:rsidR="00C674B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objednateli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ve lhůt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>ách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vymezen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>ých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</w:t>
      </w:r>
      <w:r w:rsidR="003040CF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 Čl. </w:t>
      </w:r>
      <w:r w:rsidR="0085374C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I</w:t>
      </w:r>
      <w:r w:rsidR="00B51CCC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I</w:t>
      </w:r>
      <w:r w:rsidR="00C86276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této smlouvy, uhradí objednateli smluvní pokutu </w:t>
      </w:r>
      <w:r w:rsidRPr="001B5536">
        <w:rPr>
          <w:rStyle w:val="Siln"/>
          <w:rFonts w:asciiTheme="minorHAnsi" w:hAnsiTheme="minorHAnsi" w:cstheme="minorHAnsi"/>
          <w:b w:val="0"/>
          <w:sz w:val="22"/>
          <w:szCs w:val="22"/>
        </w:rPr>
        <w:t>ve výši</w:t>
      </w:r>
      <w:r w:rsidR="0065220C" w:rsidRPr="001B5536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>10</w:t>
      </w:r>
      <w:r w:rsidR="001D05DC" w:rsidRPr="001B5536">
        <w:rPr>
          <w:rStyle w:val="Siln"/>
          <w:rFonts w:asciiTheme="minorHAnsi" w:hAnsiTheme="minorHAnsi" w:cstheme="minorHAnsi"/>
          <w:b w:val="0"/>
          <w:sz w:val="22"/>
          <w:szCs w:val="22"/>
        </w:rPr>
        <w:t>00,-Kč za</w:t>
      </w:r>
      <w:r w:rsidR="001D05DC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každý</w:t>
      </w:r>
      <w:r w:rsidR="0075709F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i započatý</w:t>
      </w:r>
      <w:r w:rsidR="001D05DC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den prodlení</w:t>
      </w:r>
      <w:r w:rsidR="0065220C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, nedohodnou-li se smluvní strany jinak</w:t>
      </w:r>
      <w:r w:rsidR="00CD5481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.</w:t>
      </w:r>
    </w:p>
    <w:p w:rsidR="007E7551" w:rsidRPr="005A1321" w:rsidRDefault="007E7551" w:rsidP="005A1321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 případě, že zhotovitel nedodrží lhůtu pro </w:t>
      </w:r>
      <w:r w:rsidRPr="001B5536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odstranění vad a nedodělků dle čl. VIII. odst. 2 této smlouvy, je povinen zaplatit objednateli smluvní pokutu ve výši 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>5</w:t>
      </w:r>
      <w:r w:rsidRPr="001B5536">
        <w:rPr>
          <w:rStyle w:val="Siln"/>
          <w:rFonts w:asciiTheme="minorHAnsi" w:hAnsiTheme="minorHAnsi" w:cstheme="minorHAnsi"/>
          <w:b w:val="0"/>
          <w:sz w:val="22"/>
          <w:szCs w:val="22"/>
        </w:rPr>
        <w:t>00,-Kč za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každou vadu a nedodělek za každý</w:t>
      </w:r>
      <w:r w:rsidR="0075709F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i započatý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den po uplynutí lhůty pro jejich odstranění až do dne, kdy budou tyto vady a nedodělky</w:t>
      </w:r>
      <w:r w:rsidR="00701A8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odstraněny.</w:t>
      </w:r>
    </w:p>
    <w:p w:rsidR="00192E89" w:rsidRPr="005A1321" w:rsidRDefault="00192E89" w:rsidP="005A1321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  <w:u w:val="single"/>
          <w:lang w:eastAsia="en-US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Pokud objednatel </w:t>
      </w:r>
      <w:r w:rsidR="00D03A41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neuhradí</w:t>
      </w:r>
      <w:r w:rsidR="004129C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zhotoviteli</w:t>
      </w:r>
      <w:r w:rsidR="00D03A41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fakturu ve lhůtě stanovené v</w:t>
      </w:r>
      <w:r w:rsidR="00BB3F5C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 Čl. VII</w:t>
      </w:r>
      <w:r w:rsidR="00400D89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21B59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této </w:t>
      </w:r>
      <w:r w:rsidR="004129CA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smlouvy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, uhradí zhotoviteli smluvní pokutu ve výši 0,</w:t>
      </w:r>
      <w:r w:rsidR="003C4104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01</w:t>
      </w:r>
      <w:r w:rsidR="002508C7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% z dlužné částky za každý </w:t>
      </w:r>
      <w:r w:rsidR="000E7FA5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i </w:t>
      </w:r>
      <w:r w:rsidR="00F54954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jen </w:t>
      </w:r>
      <w:r w:rsidR="000E7FA5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započatý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den prodlení.</w:t>
      </w:r>
    </w:p>
    <w:p w:rsidR="003464CF" w:rsidRPr="005A1321" w:rsidRDefault="003464CF" w:rsidP="003464CF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Smluvní pokuty jsou splatné 15. den ode dne doručení písemné výzvy oprávněné smluvní strany k jejich úhradě povinnou smluvní stranou, není-li ve výzvě uvedena lhůta delší.</w:t>
      </w:r>
    </w:p>
    <w:p w:rsidR="003464CF" w:rsidRPr="005A1321" w:rsidRDefault="003464CF" w:rsidP="003464CF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Zaplacení jakékoli smluvní pokuty se nedotýká práva smluvních stran na náhradu škody </w:t>
      </w:r>
      <w:r w:rsidR="007D03E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či vydání bezdůvodného obohacení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v plné výši a nezbavuje povinnou stranu povinnosti splnit její závazky vyplývající z této smlouvy. </w:t>
      </w:r>
    </w:p>
    <w:p w:rsidR="0075709F" w:rsidRDefault="0075709F" w:rsidP="00480CE9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</w:p>
    <w:p w:rsidR="00F01B4C" w:rsidRPr="005A1321" w:rsidRDefault="00333B15" w:rsidP="00480CE9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5A1321">
        <w:rPr>
          <w:rFonts w:asciiTheme="minorHAnsi" w:hAnsiTheme="minorHAnsi" w:cstheme="minorHAnsi"/>
          <w:szCs w:val="22"/>
          <w:u w:val="none"/>
        </w:rPr>
        <w:t>Čl. X</w:t>
      </w:r>
      <w:r w:rsidR="00F01B4C" w:rsidRPr="005A1321">
        <w:rPr>
          <w:rFonts w:asciiTheme="minorHAnsi" w:hAnsiTheme="minorHAnsi" w:cstheme="minorHAnsi"/>
          <w:szCs w:val="22"/>
          <w:u w:val="none"/>
        </w:rPr>
        <w:br/>
      </w:r>
      <w:r w:rsidR="00497EEC" w:rsidRPr="005A1321">
        <w:rPr>
          <w:rFonts w:asciiTheme="minorHAnsi" w:hAnsiTheme="minorHAnsi" w:cstheme="minorHAnsi"/>
          <w:szCs w:val="22"/>
          <w:u w:val="none"/>
        </w:rPr>
        <w:t xml:space="preserve">Výpověď </w:t>
      </w:r>
      <w:r w:rsidR="00F01B4C" w:rsidRPr="005A1321">
        <w:rPr>
          <w:rFonts w:asciiTheme="minorHAnsi" w:hAnsiTheme="minorHAnsi" w:cstheme="minorHAnsi"/>
          <w:szCs w:val="22"/>
          <w:u w:val="none"/>
        </w:rPr>
        <w:t>a odstoupení od smlouvy</w:t>
      </w:r>
    </w:p>
    <w:p w:rsidR="00E96C05" w:rsidRPr="005A1321" w:rsidRDefault="00E96C05" w:rsidP="006E0278">
      <w:pPr>
        <w:pStyle w:val="Bezmezer"/>
        <w:numPr>
          <w:ilvl w:val="0"/>
          <w:numId w:val="19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Objednatel je oprávněn bez jakýchkoli sankcí odstoupit od této smlouvy v případě, že</w:t>
      </w:r>
    </w:p>
    <w:p w:rsidR="008A6351" w:rsidRPr="005A1321" w:rsidRDefault="008A6351" w:rsidP="006D1010">
      <w:pPr>
        <w:pStyle w:val="Bezmezer"/>
        <w:numPr>
          <w:ilvl w:val="1"/>
          <w:numId w:val="18"/>
        </w:numPr>
        <w:tabs>
          <w:tab w:val="left" w:pos="993"/>
          <w:tab w:val="left" w:pos="1134"/>
        </w:tabs>
        <w:ind w:left="993" w:right="-1" w:hanging="426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zhotovitel je více než </w:t>
      </w:r>
      <w:r w:rsidR="00282462">
        <w:rPr>
          <w:rStyle w:val="Siln"/>
          <w:rFonts w:asciiTheme="minorHAnsi" w:hAnsiTheme="minorHAnsi" w:cstheme="minorHAnsi"/>
          <w:b w:val="0"/>
          <w:sz w:val="22"/>
          <w:szCs w:val="22"/>
        </w:rPr>
        <w:t>30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dní v prodlení s dodáním </w:t>
      </w:r>
      <w:r w:rsidR="000675F3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Díl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a</w:t>
      </w:r>
      <w:r w:rsidR="00B36CD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(nebo jakékoli jeho části)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E3F2D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splňujícího požadavky této smlouvy pro jeho řádné převzetí objednatelem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ve lhůtě vymezené v</w:t>
      </w:r>
      <w:r w:rsidR="009A60D0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 Čl. </w:t>
      </w:r>
      <w:r w:rsidR="009561F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I</w:t>
      </w:r>
      <w:r w:rsidR="003819FE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I</w:t>
      </w:r>
      <w:r w:rsidR="009561F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;</w:t>
      </w:r>
    </w:p>
    <w:p w:rsidR="00336AD0" w:rsidRPr="005A1321" w:rsidRDefault="00336AD0" w:rsidP="00A00192">
      <w:pPr>
        <w:pStyle w:val="Bezmezer"/>
        <w:numPr>
          <w:ilvl w:val="1"/>
          <w:numId w:val="18"/>
        </w:numPr>
        <w:tabs>
          <w:tab w:val="left" w:pos="993"/>
          <w:tab w:val="left" w:pos="1134"/>
        </w:tabs>
        <w:ind w:left="993" w:right="-1" w:hanging="426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zhotovitel poruší tuto smlouvu </w:t>
      </w:r>
      <w:r w:rsidR="00017D06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jiným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podstatným způsobem</w:t>
      </w:r>
      <w:r w:rsidR="00B36CD7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(např. postupuje při zhotovení </w:t>
      </w:r>
      <w:r w:rsidR="00E40E0C">
        <w:rPr>
          <w:rStyle w:val="Siln"/>
          <w:rFonts w:asciiTheme="minorHAnsi" w:hAnsiTheme="minorHAnsi" w:cstheme="minorHAnsi"/>
          <w:b w:val="0"/>
          <w:sz w:val="22"/>
          <w:szCs w:val="22"/>
        </w:rPr>
        <w:t>díla v rozporu s pokyny objednatele)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CF42C5" w:rsidRPr="005A1321" w:rsidRDefault="00CF42C5" w:rsidP="005A1321">
      <w:pPr>
        <w:pStyle w:val="Bezmezer"/>
        <w:tabs>
          <w:tab w:val="left" w:pos="709"/>
          <w:tab w:val="left" w:pos="993"/>
          <w:tab w:val="left" w:pos="1134"/>
        </w:tabs>
        <w:ind w:left="709" w:right="-1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E40E0C" w:rsidRDefault="00E40E0C" w:rsidP="006E0278">
      <w:pPr>
        <w:pStyle w:val="Bezmezer"/>
        <w:numPr>
          <w:ilvl w:val="0"/>
          <w:numId w:val="19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Zhotovitel je oprávněn od smlouvy odstoupit v případě, že objednatel bude v prodlení s úhradou svých peněžitých závazků vyplývajících z této smlouvy po dobu delší než 60 kalendářních dnů. </w:t>
      </w:r>
    </w:p>
    <w:p w:rsidR="00E40E0C" w:rsidRDefault="00E40E0C" w:rsidP="006E0278">
      <w:pPr>
        <w:pStyle w:val="Bezmezer"/>
        <w:numPr>
          <w:ilvl w:val="0"/>
          <w:numId w:val="19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:rsidR="00F77DFB" w:rsidRPr="005A1321" w:rsidRDefault="00F77DFB" w:rsidP="006E0278">
      <w:pPr>
        <w:pStyle w:val="Bezmezer"/>
        <w:numPr>
          <w:ilvl w:val="0"/>
          <w:numId w:val="19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lastRenderedPageBreak/>
        <w:t xml:space="preserve">Ve vztahu k Dílu je objednatel </w:t>
      </w:r>
      <w:r w:rsidR="000B17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oprávněn vypovědět tuto smlouvu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s  výpovědní lhůtou</w:t>
      </w:r>
      <w:r w:rsidR="000B17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14 dnů </w:t>
      </w:r>
      <w:r w:rsidR="001A4452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počínající dnem </w:t>
      </w:r>
      <w:r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doručení výpovědi zhotoviteli. </w:t>
      </w:r>
      <w:r w:rsidR="000B17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V takovém případě obj</w:t>
      </w:r>
      <w:r w:rsidR="00B44531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e</w:t>
      </w:r>
      <w:r w:rsidR="000B17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dnatel uhradí zhotoviteli </w:t>
      </w:r>
      <w:r w:rsidR="00AE2977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prokazatelnou </w:t>
      </w:r>
      <w:r w:rsidR="000B171B" w:rsidRPr="005A1321">
        <w:rPr>
          <w:rStyle w:val="Siln"/>
          <w:rFonts w:asciiTheme="minorHAnsi" w:hAnsiTheme="minorHAnsi" w:cstheme="minorHAnsi"/>
          <w:b w:val="0"/>
          <w:sz w:val="22"/>
          <w:szCs w:val="22"/>
        </w:rPr>
        <w:t>rozpracovanost díla.</w:t>
      </w:r>
    </w:p>
    <w:p w:rsidR="00F77DFB" w:rsidRPr="005A1321" w:rsidRDefault="00F77DFB" w:rsidP="006E0278">
      <w:pPr>
        <w:pStyle w:val="Bezmezer"/>
        <w:numPr>
          <w:ilvl w:val="0"/>
          <w:numId w:val="19"/>
        </w:numPr>
        <w:ind w:left="284" w:right="-1" w:hanging="284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5A1321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Je-li závazek vypovězen, zaniká uplynutím výpovědní doby.</w:t>
      </w:r>
    </w:p>
    <w:p w:rsidR="00730A5F" w:rsidRPr="005A1321" w:rsidRDefault="00730A5F" w:rsidP="00730A5F">
      <w:pPr>
        <w:pStyle w:val="Bezmezer"/>
        <w:ind w:left="284" w:right="-1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F01B4C" w:rsidRDefault="00333B15" w:rsidP="00480CE9">
      <w:pPr>
        <w:pStyle w:val="TSlneksmlouvy"/>
        <w:spacing w:before="0" w:after="120" w:line="240" w:lineRule="auto"/>
        <w:ind w:right="-1"/>
        <w:rPr>
          <w:rFonts w:asciiTheme="minorHAnsi" w:hAnsiTheme="minorHAnsi" w:cstheme="minorHAnsi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</w:rPr>
        <w:t>Čl. XI</w:t>
      </w:r>
      <w:r w:rsidR="00F01B4C" w:rsidRPr="008B3055">
        <w:rPr>
          <w:rFonts w:asciiTheme="minorHAnsi" w:hAnsiTheme="minorHAnsi" w:cstheme="minorHAnsi"/>
          <w:szCs w:val="22"/>
          <w:u w:val="none"/>
        </w:rPr>
        <w:br/>
      </w:r>
      <w:bookmarkStart w:id="36" w:name="_Ref368989260"/>
      <w:r w:rsidR="00F01B4C" w:rsidRPr="008B3055">
        <w:rPr>
          <w:rFonts w:asciiTheme="minorHAnsi" w:hAnsiTheme="minorHAnsi" w:cstheme="minorHAnsi"/>
          <w:szCs w:val="22"/>
          <w:u w:val="none"/>
        </w:rPr>
        <w:t>Ostatní ujednání</w:t>
      </w:r>
      <w:bookmarkEnd w:id="36"/>
    </w:p>
    <w:p w:rsidR="00192E89" w:rsidRPr="008B3055" w:rsidRDefault="00192E89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provést </w:t>
      </w:r>
      <w:r w:rsidR="000675F3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Dílo</w:t>
      </w:r>
      <w:r w:rsidR="00400D89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dle smlouvy.</w:t>
      </w:r>
    </w:p>
    <w:p w:rsidR="00192E89" w:rsidRPr="008B3055" w:rsidRDefault="00192E89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:rsidR="00F96E2D" w:rsidRPr="008B3055" w:rsidRDefault="00F96E2D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Tato </w:t>
      </w:r>
      <w:r w:rsidR="00814F7F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s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mlouva představuje úplnou dohodu smluvních stran o předmětu této smlouvy a</w:t>
      </w:r>
      <w:r w:rsidR="002F2110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 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nahrazují se jí veškerá písemná a ústní ujednání smluvních stran o předmětu této </w:t>
      </w:r>
      <w:r w:rsidR="00814F7F"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s</w:t>
      </w: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mlouvy </w:t>
      </w:r>
    </w:p>
    <w:p w:rsidR="00AF64D3" w:rsidRPr="008B3055" w:rsidRDefault="00B0537B" w:rsidP="006E0278">
      <w:pPr>
        <w:pStyle w:val="Bezmezer"/>
        <w:numPr>
          <w:ilvl w:val="0"/>
          <w:numId w:val="4"/>
        </w:numPr>
        <w:spacing w:after="120"/>
        <w:ind w:left="284" w:right="-1" w:hanging="284"/>
        <w:jc w:val="both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Style w:val="Siln"/>
          <w:rFonts w:asciiTheme="minorHAnsi" w:hAnsiTheme="minorHAnsi" w:cstheme="minorHAnsi"/>
          <w:b w:val="0"/>
          <w:sz w:val="22"/>
          <w:szCs w:val="22"/>
        </w:rPr>
        <w:t>Objednatel může provést u zhotovitele kontrolu plnění smlouvy.</w:t>
      </w:r>
    </w:p>
    <w:p w:rsidR="00DA3F5E" w:rsidRPr="008B3055" w:rsidRDefault="00DA3F5E" w:rsidP="00480CE9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192E89" w:rsidRPr="008B3055" w:rsidRDefault="00333B15" w:rsidP="00480CE9">
      <w:pPr>
        <w:pStyle w:val="TSlneksmlouvy"/>
        <w:spacing w:before="0" w:after="120" w:line="240" w:lineRule="auto"/>
        <w:ind w:right="-1"/>
        <w:rPr>
          <w:rStyle w:val="Siln"/>
          <w:rFonts w:asciiTheme="minorHAnsi" w:hAnsiTheme="minorHAnsi" w:cstheme="minorHAnsi"/>
          <w:b/>
          <w:bCs w:val="0"/>
          <w:szCs w:val="22"/>
          <w:u w:val="none"/>
        </w:rPr>
      </w:pPr>
      <w:r w:rsidRPr="008B3055">
        <w:rPr>
          <w:rFonts w:asciiTheme="minorHAnsi" w:hAnsiTheme="minorHAnsi" w:cstheme="minorHAnsi"/>
          <w:szCs w:val="22"/>
          <w:u w:val="none"/>
        </w:rPr>
        <w:t>Čl. XII</w:t>
      </w:r>
      <w:r w:rsidR="00F01B4C" w:rsidRPr="008B3055">
        <w:rPr>
          <w:rFonts w:asciiTheme="minorHAnsi" w:hAnsiTheme="minorHAnsi" w:cstheme="minorHAnsi"/>
          <w:szCs w:val="22"/>
          <w:u w:val="none"/>
        </w:rPr>
        <w:br/>
        <w:t>Závěrečná ustanovení</w:t>
      </w:r>
    </w:p>
    <w:p w:rsidR="00F53410" w:rsidRDefault="00E7403C" w:rsidP="00F53410">
      <w:pPr>
        <w:pStyle w:val="Nadpis2"/>
        <w:keepNext w:val="0"/>
        <w:keepLines/>
        <w:widowControl w:val="0"/>
        <w:numPr>
          <w:ilvl w:val="0"/>
          <w:numId w:val="22"/>
        </w:numPr>
        <w:snapToGrid w:val="0"/>
        <w:spacing w:before="120" w:after="120"/>
        <w:ind w:left="426" w:hanging="426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3055">
        <w:rPr>
          <w:rFonts w:asciiTheme="minorHAnsi" w:hAnsiTheme="minorHAnsi" w:cstheme="minorHAnsi"/>
          <w:b w:val="0"/>
          <w:sz w:val="22"/>
          <w:szCs w:val="22"/>
        </w:rPr>
        <w:t xml:space="preserve">Tato smlouva může být měněna a doplňována pouze po dohodě obou stran a to písemnými dodatky podepsanými zhotovitelem a objednatelem. </w:t>
      </w:r>
    </w:p>
    <w:p w:rsidR="00CF42C5" w:rsidRDefault="00CF42C5" w:rsidP="00F53410">
      <w:pPr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42BD">
        <w:rPr>
          <w:rFonts w:asciiTheme="minorHAnsi" w:hAnsiTheme="minorHAnsi" w:cstheme="minorHAnsi"/>
          <w:sz w:val="22"/>
          <w:szCs w:val="22"/>
        </w:rPr>
        <w:t xml:space="preserve">Tato Smlouva se </w:t>
      </w:r>
      <w:r>
        <w:rPr>
          <w:rFonts w:asciiTheme="minorHAnsi" w:hAnsiTheme="minorHAnsi" w:cstheme="minorHAnsi"/>
          <w:sz w:val="22"/>
          <w:szCs w:val="22"/>
        </w:rPr>
        <w:t xml:space="preserve">vyhotovuje a podepisuje elektronicky, po podpisu oběma stranami obdrží </w:t>
      </w:r>
      <w:r w:rsidR="00242ECC">
        <w:rPr>
          <w:rFonts w:asciiTheme="minorHAnsi" w:hAnsiTheme="minorHAnsi" w:cstheme="minorHAnsi"/>
          <w:sz w:val="22"/>
          <w:szCs w:val="22"/>
        </w:rPr>
        <w:t xml:space="preserve">elektronický originál </w:t>
      </w:r>
      <w:r>
        <w:rPr>
          <w:rFonts w:asciiTheme="minorHAnsi" w:hAnsiTheme="minorHAnsi" w:cstheme="minorHAnsi"/>
          <w:sz w:val="22"/>
          <w:szCs w:val="22"/>
        </w:rPr>
        <w:t>smlouv</w:t>
      </w:r>
      <w:r w:rsidR="00242ECC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každá ze smluvních stran.</w:t>
      </w:r>
      <w:r w:rsidRPr="00FE42B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403C" w:rsidRPr="008B3055" w:rsidRDefault="00E7403C" w:rsidP="00F53410">
      <w:pPr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napToGrid w:val="0"/>
          <w:sz w:val="22"/>
          <w:szCs w:val="22"/>
        </w:rPr>
        <w:t xml:space="preserve">Zhotovitel si je vědom, že se podílí na dodávkách zboží nebo služeb hrazených z veřejných výdajů, tudíž je ve smyslu § 2 písm. e) zákona č. 320/2001 Sb., o finanční kontrole ve veřejné správě, ve znění pozdějších předpisů, osobou povinnou spolupůsobit při výkonu finanční kontroly. </w:t>
      </w:r>
    </w:p>
    <w:p w:rsidR="00E7403C" w:rsidRPr="008B3055" w:rsidRDefault="00E7403C" w:rsidP="00F53410">
      <w:pPr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 xml:space="preserve">Smluvní partner bere na vědomí, že město Lanškroun je subjektem veřejného práva hospodařícím s veřejnými prostředky, a proto bere na vědomí, že tato smlouva a všechny její případné součásti, přílohy či pozdější dodatky mohou být zveřejněny. </w:t>
      </w:r>
    </w:p>
    <w:p w:rsidR="008B3055" w:rsidRPr="008B3055" w:rsidRDefault="00795609" w:rsidP="00F53410">
      <w:pPr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 xml:space="preserve">Potvrzuje se podle </w:t>
      </w:r>
      <w:proofErr w:type="spellStart"/>
      <w:r w:rsidRPr="008B305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3055">
        <w:rPr>
          <w:rFonts w:asciiTheme="minorHAnsi" w:hAnsiTheme="minorHAnsi" w:cstheme="minorHAnsi"/>
          <w:sz w:val="22"/>
          <w:szCs w:val="22"/>
        </w:rPr>
        <w:t>. § 41 zák. č. 128/2000 Sb., o obcích, ve znění pozdějších předpisů, že zhotovitel byl vybrán</w:t>
      </w:r>
      <w:r w:rsidR="006B61FC">
        <w:rPr>
          <w:rFonts w:asciiTheme="minorHAnsi" w:hAnsiTheme="minorHAnsi" w:cstheme="minorHAnsi"/>
          <w:sz w:val="22"/>
          <w:szCs w:val="22"/>
        </w:rPr>
        <w:t xml:space="preserve"> us</w:t>
      </w:r>
      <w:r w:rsidR="00B36CD7">
        <w:rPr>
          <w:rFonts w:asciiTheme="minorHAnsi" w:hAnsiTheme="minorHAnsi" w:cstheme="minorHAnsi"/>
          <w:sz w:val="22"/>
          <w:szCs w:val="22"/>
        </w:rPr>
        <w:t xml:space="preserve">nesením Rady města Lanškroun č. </w:t>
      </w:r>
      <w:r w:rsidR="00B36C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7" w:name="Text22"/>
      <w:r w:rsidR="00B36C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36CD7">
        <w:rPr>
          <w:rFonts w:asciiTheme="minorHAnsi" w:hAnsiTheme="minorHAnsi" w:cstheme="minorHAnsi"/>
          <w:sz w:val="22"/>
          <w:szCs w:val="22"/>
        </w:rPr>
      </w:r>
      <w:r w:rsidR="00B36CD7">
        <w:rPr>
          <w:rFonts w:asciiTheme="minorHAnsi" w:hAnsiTheme="minorHAnsi" w:cstheme="minorHAnsi"/>
          <w:sz w:val="22"/>
          <w:szCs w:val="22"/>
        </w:rPr>
        <w:fldChar w:fldCharType="separate"/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sz w:val="22"/>
          <w:szCs w:val="22"/>
        </w:rPr>
        <w:fldChar w:fldCharType="end"/>
      </w:r>
      <w:bookmarkEnd w:id="37"/>
      <w:r w:rsidR="006B61FC">
        <w:rPr>
          <w:rFonts w:asciiTheme="minorHAnsi" w:hAnsiTheme="minorHAnsi" w:cstheme="minorHAnsi"/>
          <w:sz w:val="22"/>
          <w:szCs w:val="22"/>
        </w:rPr>
        <w:t>dne</w:t>
      </w:r>
      <w:r w:rsidR="00B36CD7">
        <w:rPr>
          <w:rFonts w:asciiTheme="minorHAnsi" w:hAnsiTheme="minorHAnsi" w:cstheme="minorHAnsi"/>
          <w:sz w:val="22"/>
          <w:szCs w:val="22"/>
        </w:rPr>
        <w:t xml:space="preserve"> </w:t>
      </w:r>
      <w:r w:rsidR="00B36C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8" w:name="Text23"/>
      <w:r w:rsidR="00B36C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36CD7">
        <w:rPr>
          <w:rFonts w:asciiTheme="minorHAnsi" w:hAnsiTheme="minorHAnsi" w:cstheme="minorHAnsi"/>
          <w:sz w:val="22"/>
          <w:szCs w:val="22"/>
        </w:rPr>
      </w:r>
      <w:r w:rsidR="00B36CD7">
        <w:rPr>
          <w:rFonts w:asciiTheme="minorHAnsi" w:hAnsiTheme="minorHAnsi" w:cstheme="minorHAnsi"/>
          <w:sz w:val="22"/>
          <w:szCs w:val="22"/>
        </w:rPr>
        <w:fldChar w:fldCharType="separate"/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sz w:val="22"/>
          <w:szCs w:val="22"/>
        </w:rPr>
        <w:fldChar w:fldCharType="end"/>
      </w:r>
      <w:bookmarkEnd w:id="38"/>
      <w:r w:rsidR="00B36CD7">
        <w:rPr>
          <w:rFonts w:asciiTheme="minorHAnsi" w:hAnsiTheme="minorHAnsi" w:cstheme="minorHAnsi"/>
          <w:sz w:val="22"/>
          <w:szCs w:val="22"/>
        </w:rPr>
        <w:t xml:space="preserve"> </w:t>
      </w:r>
      <w:r w:rsidRPr="008B3055">
        <w:rPr>
          <w:rFonts w:asciiTheme="minorHAnsi" w:hAnsiTheme="minorHAnsi" w:cstheme="minorHAnsi"/>
          <w:sz w:val="22"/>
          <w:szCs w:val="22"/>
        </w:rPr>
        <w:t>v souladu se „Směrnicí pro zadávání veřejných zakázek mal</w:t>
      </w:r>
      <w:r w:rsidR="008B3055" w:rsidRPr="008B3055">
        <w:rPr>
          <w:rFonts w:asciiTheme="minorHAnsi" w:hAnsiTheme="minorHAnsi" w:cstheme="minorHAnsi"/>
          <w:sz w:val="22"/>
          <w:szCs w:val="22"/>
        </w:rPr>
        <w:t xml:space="preserve">ého rozsahu městem Lanškroun“ </w:t>
      </w:r>
      <w:r w:rsidR="008B3055" w:rsidRPr="008B3055">
        <w:rPr>
          <w:rFonts w:asciiTheme="minorHAnsi" w:hAnsiTheme="minorHAnsi" w:cstheme="minorHAnsi"/>
          <w:color w:val="000000"/>
          <w:sz w:val="22"/>
          <w:szCs w:val="22"/>
        </w:rPr>
        <w:t xml:space="preserve">schválenou usnesením Rady města Lanškroun č. 199/RM/2023 ze dne </w:t>
      </w:r>
      <w:proofErr w:type="gramStart"/>
      <w:r w:rsidR="008B3055" w:rsidRPr="008B3055">
        <w:rPr>
          <w:rFonts w:asciiTheme="minorHAnsi" w:hAnsiTheme="minorHAnsi" w:cstheme="minorHAnsi"/>
          <w:color w:val="000000"/>
          <w:sz w:val="22"/>
          <w:szCs w:val="22"/>
        </w:rPr>
        <w:t>03.05.2023</w:t>
      </w:r>
      <w:proofErr w:type="gramEnd"/>
      <w:r w:rsidR="008B3055" w:rsidRPr="008B305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7403C" w:rsidRPr="008B3055" w:rsidRDefault="00E7403C" w:rsidP="00F53410">
      <w:pPr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055">
        <w:rPr>
          <w:rFonts w:asciiTheme="minorHAnsi" w:hAnsiTheme="minorHAnsi" w:cstheme="minorHAnsi"/>
          <w:sz w:val="22"/>
          <w:szCs w:val="22"/>
        </w:rPr>
        <w:t>Smluvní strany prohlašují, že souhlasí se zveřejněním smlouvy v Registru smluv Ministerstva vnitra ČR. Zveřejnění zajistí město Lanškroun. Smlouva nabývá platnosti dnem podpisu smluvních stran, účinnosti dnem zveřejnění v Registru smluv MVČR.</w:t>
      </w:r>
    </w:p>
    <w:p w:rsidR="00B36CD7" w:rsidRDefault="00B36CD7" w:rsidP="00B36CD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B36CD7" w:rsidRDefault="00D43742" w:rsidP="00B36CD7">
      <w:pPr>
        <w:keepNext/>
        <w:keepLines/>
        <w:widowControl w:val="0"/>
        <w:spacing w:after="108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277F" wp14:editId="64FFF286">
                <wp:simplePos x="0" y="0"/>
                <wp:positionH relativeFrom="column">
                  <wp:posOffset>3244280</wp:posOffset>
                </wp:positionH>
                <wp:positionV relativeFrom="paragraph">
                  <wp:posOffset>806877</wp:posOffset>
                </wp:positionV>
                <wp:extent cx="1624900" cy="0"/>
                <wp:effectExtent l="0" t="0" r="3302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719F1"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45pt,63.55pt" to="383.4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" strokecolor="black [3040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-3122</wp:posOffset>
                </wp:positionH>
                <wp:positionV relativeFrom="paragraph">
                  <wp:posOffset>815423</wp:posOffset>
                </wp:positionV>
                <wp:extent cx="1626182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1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958AA7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64.2pt" to="127.8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" strokecolor="black [3040]"/>
            </w:pict>
          </mc:Fallback>
        </mc:AlternateContent>
      </w:r>
      <w:r w:rsidR="00B36CD7">
        <w:rPr>
          <w:rFonts w:asciiTheme="minorHAnsi" w:hAnsiTheme="minorHAnsi" w:cstheme="minorHAnsi"/>
          <w:sz w:val="22"/>
          <w:szCs w:val="22"/>
        </w:rPr>
        <w:t xml:space="preserve">V Lanškrouně dne </w:t>
      </w:r>
      <w:r w:rsidR="00B36C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9" w:name="Text24"/>
      <w:r w:rsidR="00B36C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36CD7">
        <w:rPr>
          <w:rFonts w:asciiTheme="minorHAnsi" w:hAnsiTheme="minorHAnsi" w:cstheme="minorHAnsi"/>
          <w:sz w:val="22"/>
          <w:szCs w:val="22"/>
        </w:rPr>
      </w:r>
      <w:r w:rsidR="00B36CD7">
        <w:rPr>
          <w:rFonts w:asciiTheme="minorHAnsi" w:hAnsiTheme="minorHAnsi" w:cstheme="minorHAnsi"/>
          <w:sz w:val="22"/>
          <w:szCs w:val="22"/>
        </w:rPr>
        <w:fldChar w:fldCharType="separate"/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sz w:val="22"/>
          <w:szCs w:val="22"/>
        </w:rPr>
        <w:fldChar w:fldCharType="end"/>
      </w:r>
      <w:bookmarkEnd w:id="39"/>
      <w:r w:rsidR="00B36CD7">
        <w:rPr>
          <w:rFonts w:asciiTheme="minorHAnsi" w:hAnsiTheme="minorHAnsi" w:cstheme="minorHAnsi"/>
          <w:sz w:val="22"/>
          <w:szCs w:val="22"/>
        </w:rPr>
        <w:tab/>
      </w:r>
      <w:r w:rsidR="00B36CD7">
        <w:rPr>
          <w:rFonts w:asciiTheme="minorHAnsi" w:hAnsiTheme="minorHAnsi" w:cstheme="minorHAnsi"/>
          <w:sz w:val="22"/>
          <w:szCs w:val="22"/>
        </w:rPr>
        <w:tab/>
      </w:r>
      <w:r w:rsidR="00B36CD7">
        <w:rPr>
          <w:rFonts w:asciiTheme="minorHAnsi" w:hAnsiTheme="minorHAnsi" w:cstheme="minorHAnsi"/>
          <w:sz w:val="22"/>
          <w:szCs w:val="22"/>
        </w:rPr>
        <w:tab/>
      </w:r>
      <w:r w:rsidR="00B36CD7">
        <w:rPr>
          <w:rFonts w:asciiTheme="minorHAnsi" w:hAnsiTheme="minorHAnsi" w:cstheme="minorHAnsi"/>
          <w:sz w:val="22"/>
          <w:szCs w:val="22"/>
        </w:rPr>
        <w:tab/>
        <w:t xml:space="preserve">V </w:t>
      </w:r>
      <w:r w:rsidR="00B36C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0" w:name="Text25"/>
      <w:r w:rsidR="00B36C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36CD7">
        <w:rPr>
          <w:rFonts w:asciiTheme="minorHAnsi" w:hAnsiTheme="minorHAnsi" w:cstheme="minorHAnsi"/>
          <w:sz w:val="22"/>
          <w:szCs w:val="22"/>
        </w:rPr>
      </w:r>
      <w:r w:rsidR="00B36CD7">
        <w:rPr>
          <w:rFonts w:asciiTheme="minorHAnsi" w:hAnsiTheme="minorHAnsi" w:cstheme="minorHAnsi"/>
          <w:sz w:val="22"/>
          <w:szCs w:val="22"/>
        </w:rPr>
        <w:fldChar w:fldCharType="separate"/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sz w:val="22"/>
          <w:szCs w:val="22"/>
        </w:rPr>
        <w:fldChar w:fldCharType="end"/>
      </w:r>
      <w:bookmarkEnd w:id="40"/>
      <w:r w:rsidR="00B36CD7">
        <w:rPr>
          <w:rFonts w:asciiTheme="minorHAnsi" w:hAnsiTheme="minorHAnsi" w:cstheme="minorHAnsi"/>
          <w:sz w:val="22"/>
          <w:szCs w:val="22"/>
        </w:rPr>
        <w:t xml:space="preserve"> dne </w:t>
      </w:r>
      <w:r w:rsidR="00B36C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1" w:name="Text26"/>
      <w:r w:rsidR="00B36C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36CD7">
        <w:rPr>
          <w:rFonts w:asciiTheme="minorHAnsi" w:hAnsiTheme="minorHAnsi" w:cstheme="minorHAnsi"/>
          <w:sz w:val="22"/>
          <w:szCs w:val="22"/>
        </w:rPr>
      </w:r>
      <w:r w:rsidR="00B36CD7">
        <w:rPr>
          <w:rFonts w:asciiTheme="minorHAnsi" w:hAnsiTheme="minorHAnsi" w:cstheme="minorHAnsi"/>
          <w:sz w:val="22"/>
          <w:szCs w:val="22"/>
        </w:rPr>
        <w:fldChar w:fldCharType="separate"/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z w:val="22"/>
          <w:szCs w:val="22"/>
        </w:rPr>
        <w:t> </w:t>
      </w:r>
      <w:r w:rsidR="00B36CD7">
        <w:rPr>
          <w:rFonts w:asciiTheme="minorHAnsi" w:hAnsiTheme="minorHAnsi" w:cstheme="minorHAnsi"/>
          <w:sz w:val="22"/>
          <w:szCs w:val="22"/>
        </w:rPr>
        <w:fldChar w:fldCharType="end"/>
      </w:r>
      <w:bookmarkEnd w:id="41"/>
    </w:p>
    <w:p w:rsidR="00D8576B" w:rsidRPr="008B3055" w:rsidRDefault="00B36CD7" w:rsidP="00D43742">
      <w:pPr>
        <w:keepNext/>
        <w:keepLines/>
        <w:widowControl w:val="0"/>
        <w:ind w:left="5103" w:hanging="5103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objednatel 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ab/>
        <w:t>zhotovitel</w:t>
      </w:r>
    </w:p>
    <w:p w:rsidR="00795609" w:rsidRPr="008B3055" w:rsidRDefault="00D43742" w:rsidP="00D43742">
      <w:pPr>
        <w:keepNext/>
        <w:keepLines/>
        <w:widowControl w:val="0"/>
        <w:ind w:left="5103" w:hanging="51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Město Lanškroun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2" w:name="Text27"/>
      <w:r w:rsidR="00B36CD7">
        <w:rPr>
          <w:rFonts w:asciiTheme="minorHAnsi" w:hAnsiTheme="minorHAnsi" w:cstheme="minorHAnsi"/>
          <w:snapToGrid w:val="0"/>
          <w:sz w:val="22"/>
          <w:szCs w:val="22"/>
        </w:rPr>
        <w:instrText xml:space="preserve"> FORMTEXT </w:instrText>
      </w:r>
      <w:r w:rsidR="00B36CD7">
        <w:rPr>
          <w:rFonts w:asciiTheme="minorHAnsi" w:hAnsiTheme="minorHAnsi" w:cstheme="minorHAnsi"/>
          <w:snapToGrid w:val="0"/>
          <w:sz w:val="22"/>
          <w:szCs w:val="22"/>
        </w:rPr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bookmarkEnd w:id="42"/>
    </w:p>
    <w:p w:rsidR="00277E6B" w:rsidRDefault="00D8576B" w:rsidP="00D43742">
      <w:pPr>
        <w:keepNext/>
        <w:keepLines/>
        <w:widowControl w:val="0"/>
        <w:ind w:left="5103" w:hanging="510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B3055">
        <w:rPr>
          <w:rFonts w:asciiTheme="minorHAnsi" w:hAnsiTheme="minorHAnsi" w:cstheme="minorHAnsi"/>
          <w:snapToGrid w:val="0"/>
          <w:sz w:val="22"/>
          <w:szCs w:val="22"/>
        </w:rPr>
        <w:t>Mgr.</w:t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t xml:space="preserve"> Radim Vetchý</w:t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3" w:name="Text28"/>
      <w:r w:rsidR="00B36CD7">
        <w:rPr>
          <w:rFonts w:asciiTheme="minorHAnsi" w:hAnsiTheme="minorHAnsi" w:cstheme="minorHAnsi"/>
          <w:snapToGrid w:val="0"/>
          <w:sz w:val="22"/>
          <w:szCs w:val="22"/>
        </w:rPr>
        <w:instrText xml:space="preserve"> FORMTEXT </w:instrText>
      </w:r>
      <w:r w:rsidR="00B36CD7">
        <w:rPr>
          <w:rFonts w:asciiTheme="minorHAnsi" w:hAnsiTheme="minorHAnsi" w:cstheme="minorHAnsi"/>
          <w:snapToGrid w:val="0"/>
          <w:sz w:val="22"/>
          <w:szCs w:val="22"/>
        </w:rPr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noProof/>
          <w:snapToGrid w:val="0"/>
          <w:sz w:val="22"/>
          <w:szCs w:val="22"/>
        </w:rPr>
        <w:t> </w:t>
      </w:r>
      <w:r w:rsidR="00B36CD7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bookmarkEnd w:id="43"/>
    </w:p>
    <w:p w:rsidR="00D61019" w:rsidRPr="00D61019" w:rsidRDefault="009E3FBA" w:rsidP="001B553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D61019" w:rsidRPr="00D61019">
        <w:rPr>
          <w:rFonts w:asciiTheme="minorHAnsi" w:hAnsiTheme="minorHAnsi" w:cstheme="minorHAnsi"/>
          <w:sz w:val="22"/>
          <w:szCs w:val="22"/>
        </w:rPr>
        <w:lastRenderedPageBreak/>
        <w:t xml:space="preserve">Příloha </w:t>
      </w:r>
      <w:proofErr w:type="gramStart"/>
      <w:r w:rsidR="00D61019" w:rsidRPr="00D61019">
        <w:rPr>
          <w:rFonts w:asciiTheme="minorHAnsi" w:hAnsiTheme="minorHAnsi" w:cstheme="minorHAnsi"/>
          <w:sz w:val="22"/>
          <w:szCs w:val="22"/>
        </w:rPr>
        <w:t>č.1 Smlouvy</w:t>
      </w:r>
      <w:proofErr w:type="gramEnd"/>
      <w:r w:rsidR="00D61019" w:rsidRPr="00D61019">
        <w:rPr>
          <w:rFonts w:asciiTheme="minorHAnsi" w:hAnsiTheme="minorHAnsi" w:cstheme="minorHAnsi"/>
          <w:sz w:val="22"/>
          <w:szCs w:val="22"/>
        </w:rPr>
        <w:t xml:space="preserve"> o dílo – </w:t>
      </w:r>
      <w:r>
        <w:rPr>
          <w:rFonts w:asciiTheme="minorHAnsi" w:hAnsiTheme="minorHAnsi" w:cstheme="minorHAnsi"/>
          <w:sz w:val="22"/>
          <w:szCs w:val="22"/>
        </w:rPr>
        <w:t xml:space="preserve">Technická specifikace obsahu </w:t>
      </w:r>
      <w:r w:rsidR="001B5536">
        <w:rPr>
          <w:rFonts w:asciiTheme="minorHAnsi" w:hAnsiTheme="minorHAnsi" w:cstheme="minorHAnsi"/>
          <w:sz w:val="22"/>
          <w:szCs w:val="22"/>
        </w:rPr>
        <w:t>dokumentu</w:t>
      </w:r>
    </w:p>
    <w:p w:rsidR="00D61019" w:rsidRPr="00D61019" w:rsidRDefault="00D61019" w:rsidP="00D61019">
      <w:pPr>
        <w:ind w:right="108"/>
        <w:rPr>
          <w:rFonts w:asciiTheme="minorHAnsi" w:hAnsiTheme="minorHAnsi" w:cstheme="minorHAnsi"/>
          <w:sz w:val="22"/>
          <w:szCs w:val="22"/>
        </w:rPr>
      </w:pPr>
    </w:p>
    <w:p w:rsidR="009E3FBA" w:rsidRDefault="009E3FBA" w:rsidP="00D61019">
      <w:pPr>
        <w:ind w:right="108"/>
        <w:rPr>
          <w:rFonts w:asciiTheme="minorHAnsi" w:hAnsiTheme="minorHAnsi" w:cstheme="minorHAnsi"/>
          <w:sz w:val="22"/>
          <w:szCs w:val="22"/>
          <w:u w:val="single"/>
        </w:rPr>
      </w:pPr>
    </w:p>
    <w:p w:rsidR="009E3FBA" w:rsidRDefault="009E3FBA" w:rsidP="00D61019">
      <w:pPr>
        <w:ind w:right="108"/>
        <w:rPr>
          <w:rFonts w:asciiTheme="minorHAnsi" w:hAnsiTheme="minorHAnsi" w:cstheme="minorHAnsi"/>
          <w:sz w:val="22"/>
          <w:szCs w:val="22"/>
          <w:u w:val="single"/>
        </w:rPr>
      </w:pPr>
    </w:p>
    <w:sectPr w:rsidR="009E3FBA" w:rsidSect="00743F00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D7" w:rsidRDefault="00B36CD7">
      <w:r>
        <w:separator/>
      </w:r>
    </w:p>
  </w:endnote>
  <w:endnote w:type="continuationSeparator" w:id="0">
    <w:p w:rsidR="00B36CD7" w:rsidRDefault="00B36CD7">
      <w:r>
        <w:continuationSeparator/>
      </w:r>
    </w:p>
  </w:endnote>
  <w:endnote w:type="continuationNotice" w:id="1">
    <w:p w:rsidR="00B36CD7" w:rsidRDefault="00B36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CD7" w:rsidRDefault="00B36C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6CD7" w:rsidRDefault="00B36C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5963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36CD7" w:rsidRDefault="00B36CD7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43742">
              <w:rPr>
                <w:rFonts w:ascii="Arial" w:hAnsi="Arial" w:cs="Arial"/>
                <w:bCs/>
                <w:noProof/>
                <w:sz w:val="16"/>
                <w:szCs w:val="16"/>
              </w:rPr>
              <w:t>7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43742">
              <w:rPr>
                <w:rFonts w:ascii="Arial" w:hAnsi="Arial" w:cs="Arial"/>
                <w:bCs/>
                <w:noProof/>
                <w:sz w:val="16"/>
                <w:szCs w:val="16"/>
              </w:rPr>
              <w:t>7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36CD7" w:rsidRDefault="00B36C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D7" w:rsidRDefault="00B36CD7">
      <w:r>
        <w:separator/>
      </w:r>
    </w:p>
  </w:footnote>
  <w:footnote w:type="continuationSeparator" w:id="0">
    <w:p w:rsidR="00B36CD7" w:rsidRDefault="00B36CD7">
      <w:r>
        <w:continuationSeparator/>
      </w:r>
    </w:p>
  </w:footnote>
  <w:footnote w:type="continuationNotice" w:id="1">
    <w:p w:rsidR="00B36CD7" w:rsidRDefault="00B36C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CD7" w:rsidRPr="0025676C" w:rsidRDefault="00B36CD7" w:rsidP="005A48E1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E24795">
      <w:rPr>
        <w:sz w:val="16"/>
      </w:rPr>
      <w:tab/>
    </w:r>
  </w:p>
  <w:p w:rsidR="00B36CD7" w:rsidRPr="0025676C" w:rsidRDefault="00B36CD7" w:rsidP="005A48E1">
    <w:pPr>
      <w:pStyle w:val="Zhlav"/>
      <w:rPr>
        <w:sz w:val="14"/>
      </w:rPr>
    </w:pPr>
  </w:p>
  <w:p w:rsidR="00B36CD7" w:rsidRPr="0025676C" w:rsidRDefault="00B36CD7" w:rsidP="00352F2C">
    <w:pPr>
      <w:pStyle w:val="Zhlav"/>
      <w:rPr>
        <w:strike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CD7" w:rsidRPr="00C00FAD" w:rsidRDefault="00B36CD7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rFonts w:ascii="Calibri" w:hAnsi="Calibri" w:cs="Calibri"/>
        <w:sz w:val="20"/>
        <w:szCs w:val="20"/>
      </w:rPr>
    </w:pPr>
    <w:proofErr w:type="spellStart"/>
    <w:r w:rsidRPr="00C00FAD">
      <w:rPr>
        <w:rFonts w:ascii="Calibri" w:hAnsi="Calibri" w:cs="Calibri"/>
        <w:sz w:val="20"/>
        <w:szCs w:val="20"/>
      </w:rPr>
      <w:t>Čj</w:t>
    </w:r>
    <w:proofErr w:type="spellEnd"/>
    <w:r w:rsidRPr="00C00FAD">
      <w:rPr>
        <w:rFonts w:ascii="Calibri" w:hAnsi="Calibri" w:cs="Calibri"/>
        <w:sz w:val="20"/>
        <w:szCs w:val="20"/>
      </w:rPr>
      <w:t>:  MULA 16356/2025</w:t>
    </w:r>
  </w:p>
  <w:p w:rsidR="00B36CD7" w:rsidRPr="00C00FAD" w:rsidRDefault="00B36CD7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rFonts w:ascii="Calibri" w:hAnsi="Calibri" w:cs="Calibri"/>
        <w:sz w:val="20"/>
        <w:szCs w:val="20"/>
      </w:rPr>
    </w:pPr>
    <w:r w:rsidRPr="00C00FAD">
      <w:rPr>
        <w:rFonts w:ascii="Calibri" w:hAnsi="Calibri" w:cs="Calibri"/>
        <w:sz w:val="20"/>
        <w:szCs w:val="20"/>
      </w:rPr>
      <w:t>Počet listů dokumentu: 7</w:t>
    </w:r>
  </w:p>
  <w:p w:rsidR="00B36CD7" w:rsidRPr="00C00FAD" w:rsidRDefault="00B36CD7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rFonts w:ascii="Calibri" w:hAnsi="Calibri" w:cs="Calibri"/>
        <w:sz w:val="20"/>
        <w:szCs w:val="20"/>
      </w:rPr>
    </w:pPr>
    <w:r w:rsidRPr="00C00FAD">
      <w:rPr>
        <w:rFonts w:ascii="Calibri" w:hAnsi="Calibri" w:cs="Calibri"/>
        <w:sz w:val="20"/>
        <w:szCs w:val="20"/>
      </w:rPr>
      <w:t>Počet příloh: 1</w:t>
    </w:r>
  </w:p>
  <w:p w:rsidR="00B36CD7" w:rsidRPr="00C00FAD" w:rsidRDefault="00B36CD7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rFonts w:ascii="Calibri" w:hAnsi="Calibri" w:cs="Calibri"/>
        <w:sz w:val="20"/>
        <w:szCs w:val="20"/>
      </w:rPr>
    </w:pPr>
    <w:r w:rsidRPr="00C00FAD">
      <w:rPr>
        <w:rFonts w:ascii="Calibri" w:hAnsi="Calibri" w:cs="Calibri"/>
        <w:sz w:val="20"/>
        <w:szCs w:val="20"/>
      </w:rPr>
      <w:t xml:space="preserve">Počet listů příloh:6 </w:t>
    </w:r>
  </w:p>
  <w:p w:rsidR="00B36CD7" w:rsidRPr="00310E7E" w:rsidRDefault="00B36CD7" w:rsidP="005F1E25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both"/>
      <w:rPr>
        <w:rFonts w:ascii="Calibri" w:hAnsi="Calibri" w:cs="Calibri"/>
        <w:sz w:val="20"/>
        <w:szCs w:val="20"/>
      </w:rPr>
    </w:pPr>
    <w:r w:rsidRPr="00C00FAD">
      <w:rPr>
        <w:rFonts w:ascii="Calibri" w:hAnsi="Calibri" w:cs="Calibri"/>
        <w:sz w:val="20"/>
        <w:szCs w:val="20"/>
      </w:rPr>
      <w:t>Spisový znak: 56.18</w:t>
    </w:r>
    <w:r w:rsidRPr="00310E7E">
      <w:rPr>
        <w:rFonts w:ascii="Calibri" w:hAnsi="Calibri" w:cs="Calibri"/>
        <w:sz w:val="20"/>
        <w:szCs w:val="20"/>
      </w:rPr>
      <w:tab/>
      <w:t> </w:t>
    </w:r>
  </w:p>
  <w:p w:rsidR="00B36CD7" w:rsidRDefault="00B36C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7807F9"/>
    <w:multiLevelType w:val="hybridMultilevel"/>
    <w:tmpl w:val="0A7A4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7" w15:restartNumberingAfterBreak="0">
    <w:nsid w:val="30BE2759"/>
    <w:multiLevelType w:val="hybridMultilevel"/>
    <w:tmpl w:val="BBFC3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4671B"/>
    <w:multiLevelType w:val="hybridMultilevel"/>
    <w:tmpl w:val="B796A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3B6F41C3"/>
    <w:multiLevelType w:val="hybridMultilevel"/>
    <w:tmpl w:val="1DEEBAE8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3C78193F"/>
    <w:multiLevelType w:val="hybridMultilevel"/>
    <w:tmpl w:val="90848792"/>
    <w:lvl w:ilvl="0" w:tplc="A656CD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EA252E"/>
    <w:multiLevelType w:val="hybridMultilevel"/>
    <w:tmpl w:val="1F9AD94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4E4613FF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18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85A7B"/>
    <w:multiLevelType w:val="hybridMultilevel"/>
    <w:tmpl w:val="E056E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B0FC6"/>
    <w:multiLevelType w:val="multilevel"/>
    <w:tmpl w:val="90162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Arial Unicode MS" w:hAnsiTheme="minorHAnsi" w:cstheme="minorHAnsi" w:hint="default"/>
        <w:b w:val="0"/>
        <w:bCs w:val="0"/>
        <w:kern w:val="2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D3F01"/>
    <w:multiLevelType w:val="hybridMultilevel"/>
    <w:tmpl w:val="2162101C"/>
    <w:lvl w:ilvl="0" w:tplc="CADCE4CC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E9906A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5"/>
  </w:num>
  <w:num w:numId="4">
    <w:abstractNumId w:val="19"/>
  </w:num>
  <w:num w:numId="5">
    <w:abstractNumId w:val="5"/>
  </w:num>
  <w:num w:numId="6">
    <w:abstractNumId w:val="30"/>
  </w:num>
  <w:num w:numId="7">
    <w:abstractNumId w:val="9"/>
  </w:num>
  <w:num w:numId="8">
    <w:abstractNumId w:val="14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7"/>
  </w:num>
  <w:num w:numId="14">
    <w:abstractNumId w:val="28"/>
  </w:num>
  <w:num w:numId="15">
    <w:abstractNumId w:val="18"/>
  </w:num>
  <w:num w:numId="16">
    <w:abstractNumId w:val="29"/>
  </w:num>
  <w:num w:numId="17">
    <w:abstractNumId w:val="4"/>
  </w:num>
  <w:num w:numId="18">
    <w:abstractNumId w:val="21"/>
  </w:num>
  <w:num w:numId="19">
    <w:abstractNumId w:val="23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2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10"/>
  </w:num>
  <w:num w:numId="29">
    <w:abstractNumId w:val="11"/>
  </w:num>
  <w:num w:numId="30">
    <w:abstractNumId w:val="12"/>
  </w:num>
  <w:num w:numId="31">
    <w:abstractNumId w:val="8"/>
  </w:num>
  <w:num w:numId="32">
    <w:abstractNumId w:val="31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1"/>
    <w:rsid w:val="000003DA"/>
    <w:rsid w:val="00002075"/>
    <w:rsid w:val="00004CFB"/>
    <w:rsid w:val="00006E4B"/>
    <w:rsid w:val="00007940"/>
    <w:rsid w:val="0001216F"/>
    <w:rsid w:val="00013A96"/>
    <w:rsid w:val="00013D4C"/>
    <w:rsid w:val="00014D4B"/>
    <w:rsid w:val="00017D06"/>
    <w:rsid w:val="0002335E"/>
    <w:rsid w:val="00024891"/>
    <w:rsid w:val="00025EC3"/>
    <w:rsid w:val="00026775"/>
    <w:rsid w:val="00026E86"/>
    <w:rsid w:val="00027C22"/>
    <w:rsid w:val="00027EC1"/>
    <w:rsid w:val="00032A28"/>
    <w:rsid w:val="00037D28"/>
    <w:rsid w:val="00045553"/>
    <w:rsid w:val="00045800"/>
    <w:rsid w:val="00045B5B"/>
    <w:rsid w:val="00045F59"/>
    <w:rsid w:val="00046DD7"/>
    <w:rsid w:val="0004709A"/>
    <w:rsid w:val="000479A1"/>
    <w:rsid w:val="000509AE"/>
    <w:rsid w:val="00051BE6"/>
    <w:rsid w:val="00051CE5"/>
    <w:rsid w:val="000521CC"/>
    <w:rsid w:val="00052AD3"/>
    <w:rsid w:val="000536FC"/>
    <w:rsid w:val="00054BC5"/>
    <w:rsid w:val="00057718"/>
    <w:rsid w:val="00057F47"/>
    <w:rsid w:val="00060C4B"/>
    <w:rsid w:val="000675F3"/>
    <w:rsid w:val="00067669"/>
    <w:rsid w:val="000718DC"/>
    <w:rsid w:val="00073036"/>
    <w:rsid w:val="00073F58"/>
    <w:rsid w:val="0007651A"/>
    <w:rsid w:val="000770C3"/>
    <w:rsid w:val="00077354"/>
    <w:rsid w:val="000773F6"/>
    <w:rsid w:val="0008080E"/>
    <w:rsid w:val="00083100"/>
    <w:rsid w:val="00083A96"/>
    <w:rsid w:val="000857B4"/>
    <w:rsid w:val="000933AD"/>
    <w:rsid w:val="00093B4A"/>
    <w:rsid w:val="00093FDF"/>
    <w:rsid w:val="00094FBC"/>
    <w:rsid w:val="0009516A"/>
    <w:rsid w:val="0009675A"/>
    <w:rsid w:val="000969E3"/>
    <w:rsid w:val="000975B7"/>
    <w:rsid w:val="000A0A3E"/>
    <w:rsid w:val="000A29A9"/>
    <w:rsid w:val="000A5036"/>
    <w:rsid w:val="000B00A4"/>
    <w:rsid w:val="000B0D6A"/>
    <w:rsid w:val="000B14BD"/>
    <w:rsid w:val="000B15D9"/>
    <w:rsid w:val="000B171B"/>
    <w:rsid w:val="000B1D54"/>
    <w:rsid w:val="000B370B"/>
    <w:rsid w:val="000B5BD4"/>
    <w:rsid w:val="000B64A6"/>
    <w:rsid w:val="000C318B"/>
    <w:rsid w:val="000C492E"/>
    <w:rsid w:val="000C6754"/>
    <w:rsid w:val="000D045E"/>
    <w:rsid w:val="000D0801"/>
    <w:rsid w:val="000D115D"/>
    <w:rsid w:val="000D303F"/>
    <w:rsid w:val="000D5B15"/>
    <w:rsid w:val="000E5166"/>
    <w:rsid w:val="000E7FA5"/>
    <w:rsid w:val="000F2CE2"/>
    <w:rsid w:val="000F3E60"/>
    <w:rsid w:val="000F4FAF"/>
    <w:rsid w:val="000F6035"/>
    <w:rsid w:val="00100C05"/>
    <w:rsid w:val="001021B1"/>
    <w:rsid w:val="0010510C"/>
    <w:rsid w:val="001053C2"/>
    <w:rsid w:val="00105C91"/>
    <w:rsid w:val="00106192"/>
    <w:rsid w:val="00106871"/>
    <w:rsid w:val="00106EEF"/>
    <w:rsid w:val="00110B11"/>
    <w:rsid w:val="001115F0"/>
    <w:rsid w:val="00111D72"/>
    <w:rsid w:val="00111E82"/>
    <w:rsid w:val="00117312"/>
    <w:rsid w:val="00117CEA"/>
    <w:rsid w:val="00122303"/>
    <w:rsid w:val="001238D7"/>
    <w:rsid w:val="00123AA4"/>
    <w:rsid w:val="0012419C"/>
    <w:rsid w:val="00126413"/>
    <w:rsid w:val="001278E0"/>
    <w:rsid w:val="00127A54"/>
    <w:rsid w:val="0013196B"/>
    <w:rsid w:val="001342B9"/>
    <w:rsid w:val="001342D9"/>
    <w:rsid w:val="0013743F"/>
    <w:rsid w:val="00137458"/>
    <w:rsid w:val="0014427A"/>
    <w:rsid w:val="00144B20"/>
    <w:rsid w:val="00146237"/>
    <w:rsid w:val="00150F6A"/>
    <w:rsid w:val="00151BA6"/>
    <w:rsid w:val="00152A71"/>
    <w:rsid w:val="00154F48"/>
    <w:rsid w:val="00156B9A"/>
    <w:rsid w:val="00157DB1"/>
    <w:rsid w:val="0016385E"/>
    <w:rsid w:val="00171B7D"/>
    <w:rsid w:val="00172281"/>
    <w:rsid w:val="001723CA"/>
    <w:rsid w:val="00174AD2"/>
    <w:rsid w:val="00176B2D"/>
    <w:rsid w:val="00182038"/>
    <w:rsid w:val="00186058"/>
    <w:rsid w:val="00187682"/>
    <w:rsid w:val="00190616"/>
    <w:rsid w:val="00192B55"/>
    <w:rsid w:val="00192E89"/>
    <w:rsid w:val="00193088"/>
    <w:rsid w:val="001A1F82"/>
    <w:rsid w:val="001A2CA6"/>
    <w:rsid w:val="001A4452"/>
    <w:rsid w:val="001A6C24"/>
    <w:rsid w:val="001B3538"/>
    <w:rsid w:val="001B3B87"/>
    <w:rsid w:val="001B5536"/>
    <w:rsid w:val="001B5B5F"/>
    <w:rsid w:val="001B7847"/>
    <w:rsid w:val="001C2A32"/>
    <w:rsid w:val="001C6039"/>
    <w:rsid w:val="001D05DC"/>
    <w:rsid w:val="001D0B1C"/>
    <w:rsid w:val="001D0F59"/>
    <w:rsid w:val="001D1A5B"/>
    <w:rsid w:val="001D4ABE"/>
    <w:rsid w:val="001D6CFB"/>
    <w:rsid w:val="001D7785"/>
    <w:rsid w:val="001E1765"/>
    <w:rsid w:val="001E2365"/>
    <w:rsid w:val="001E2C11"/>
    <w:rsid w:val="001E3595"/>
    <w:rsid w:val="001F0C61"/>
    <w:rsid w:val="001F0EA6"/>
    <w:rsid w:val="001F5AB4"/>
    <w:rsid w:val="001F742F"/>
    <w:rsid w:val="00200A21"/>
    <w:rsid w:val="00202063"/>
    <w:rsid w:val="00204F0B"/>
    <w:rsid w:val="00210DFF"/>
    <w:rsid w:val="00211DAE"/>
    <w:rsid w:val="00212D7B"/>
    <w:rsid w:val="002132AD"/>
    <w:rsid w:val="00215A9F"/>
    <w:rsid w:val="00215F20"/>
    <w:rsid w:val="00216B47"/>
    <w:rsid w:val="002210D5"/>
    <w:rsid w:val="00221872"/>
    <w:rsid w:val="00222A70"/>
    <w:rsid w:val="00222D7C"/>
    <w:rsid w:val="00222EC5"/>
    <w:rsid w:val="00230883"/>
    <w:rsid w:val="00230C48"/>
    <w:rsid w:val="0023208F"/>
    <w:rsid w:val="0023219C"/>
    <w:rsid w:val="002334CF"/>
    <w:rsid w:val="002339A6"/>
    <w:rsid w:val="002355E8"/>
    <w:rsid w:val="00236120"/>
    <w:rsid w:val="00240085"/>
    <w:rsid w:val="0024276B"/>
    <w:rsid w:val="00242ECC"/>
    <w:rsid w:val="00244456"/>
    <w:rsid w:val="00246BFC"/>
    <w:rsid w:val="00250307"/>
    <w:rsid w:val="002508C7"/>
    <w:rsid w:val="00254615"/>
    <w:rsid w:val="00254AC4"/>
    <w:rsid w:val="0025676C"/>
    <w:rsid w:val="00260388"/>
    <w:rsid w:val="0026111B"/>
    <w:rsid w:val="00263434"/>
    <w:rsid w:val="00265531"/>
    <w:rsid w:val="0026574C"/>
    <w:rsid w:val="00266514"/>
    <w:rsid w:val="00267A71"/>
    <w:rsid w:val="00270816"/>
    <w:rsid w:val="0027085E"/>
    <w:rsid w:val="00274287"/>
    <w:rsid w:val="00277E6B"/>
    <w:rsid w:val="00280853"/>
    <w:rsid w:val="00282462"/>
    <w:rsid w:val="002824CA"/>
    <w:rsid w:val="0028254D"/>
    <w:rsid w:val="00286B4A"/>
    <w:rsid w:val="00287B70"/>
    <w:rsid w:val="0029141F"/>
    <w:rsid w:val="002914A2"/>
    <w:rsid w:val="00291692"/>
    <w:rsid w:val="0029255B"/>
    <w:rsid w:val="00292A60"/>
    <w:rsid w:val="00293864"/>
    <w:rsid w:val="00294AE4"/>
    <w:rsid w:val="00295A30"/>
    <w:rsid w:val="002A0ADC"/>
    <w:rsid w:val="002A421C"/>
    <w:rsid w:val="002A42BA"/>
    <w:rsid w:val="002B1800"/>
    <w:rsid w:val="002B1E08"/>
    <w:rsid w:val="002B455B"/>
    <w:rsid w:val="002B4BF8"/>
    <w:rsid w:val="002B4EE2"/>
    <w:rsid w:val="002C0467"/>
    <w:rsid w:val="002C0BDD"/>
    <w:rsid w:val="002C0FA0"/>
    <w:rsid w:val="002C2297"/>
    <w:rsid w:val="002C2DF8"/>
    <w:rsid w:val="002C6572"/>
    <w:rsid w:val="002D0397"/>
    <w:rsid w:val="002D243B"/>
    <w:rsid w:val="002D577F"/>
    <w:rsid w:val="002D5B7F"/>
    <w:rsid w:val="002D5C6B"/>
    <w:rsid w:val="002D7BE9"/>
    <w:rsid w:val="002E048D"/>
    <w:rsid w:val="002E474F"/>
    <w:rsid w:val="002E47D3"/>
    <w:rsid w:val="002E7E02"/>
    <w:rsid w:val="002F052C"/>
    <w:rsid w:val="002F1237"/>
    <w:rsid w:val="002F12C1"/>
    <w:rsid w:val="002F1C3E"/>
    <w:rsid w:val="002F2110"/>
    <w:rsid w:val="002F6379"/>
    <w:rsid w:val="002F64C2"/>
    <w:rsid w:val="003040CF"/>
    <w:rsid w:val="00305829"/>
    <w:rsid w:val="00307007"/>
    <w:rsid w:val="00307F23"/>
    <w:rsid w:val="00310E7E"/>
    <w:rsid w:val="003129F1"/>
    <w:rsid w:val="00312F34"/>
    <w:rsid w:val="00313A87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256EA"/>
    <w:rsid w:val="003317F8"/>
    <w:rsid w:val="00332401"/>
    <w:rsid w:val="00332771"/>
    <w:rsid w:val="003335F5"/>
    <w:rsid w:val="00333B15"/>
    <w:rsid w:val="00336AD0"/>
    <w:rsid w:val="00341428"/>
    <w:rsid w:val="003428D3"/>
    <w:rsid w:val="0034316F"/>
    <w:rsid w:val="00343BAB"/>
    <w:rsid w:val="00343C04"/>
    <w:rsid w:val="00344DBA"/>
    <w:rsid w:val="00345DB8"/>
    <w:rsid w:val="003464CF"/>
    <w:rsid w:val="003465E3"/>
    <w:rsid w:val="003473A4"/>
    <w:rsid w:val="003506CD"/>
    <w:rsid w:val="00350D2C"/>
    <w:rsid w:val="00351440"/>
    <w:rsid w:val="00352F2C"/>
    <w:rsid w:val="00353F49"/>
    <w:rsid w:val="003555F9"/>
    <w:rsid w:val="003568DA"/>
    <w:rsid w:val="00356D3A"/>
    <w:rsid w:val="00361C60"/>
    <w:rsid w:val="00364403"/>
    <w:rsid w:val="00364D74"/>
    <w:rsid w:val="003677DF"/>
    <w:rsid w:val="00367A34"/>
    <w:rsid w:val="0037067E"/>
    <w:rsid w:val="00372567"/>
    <w:rsid w:val="00373110"/>
    <w:rsid w:val="00373388"/>
    <w:rsid w:val="003744AB"/>
    <w:rsid w:val="00374F0E"/>
    <w:rsid w:val="0037583F"/>
    <w:rsid w:val="0038187E"/>
    <w:rsid w:val="003819FE"/>
    <w:rsid w:val="0038517B"/>
    <w:rsid w:val="0038540C"/>
    <w:rsid w:val="0038568C"/>
    <w:rsid w:val="00385A17"/>
    <w:rsid w:val="00385EB8"/>
    <w:rsid w:val="003860C3"/>
    <w:rsid w:val="0038674B"/>
    <w:rsid w:val="00386761"/>
    <w:rsid w:val="0039084C"/>
    <w:rsid w:val="00390C43"/>
    <w:rsid w:val="00392BE5"/>
    <w:rsid w:val="003A41FA"/>
    <w:rsid w:val="003A6F9C"/>
    <w:rsid w:val="003B0EB7"/>
    <w:rsid w:val="003B155C"/>
    <w:rsid w:val="003B2CC3"/>
    <w:rsid w:val="003B3B29"/>
    <w:rsid w:val="003B4379"/>
    <w:rsid w:val="003B715D"/>
    <w:rsid w:val="003C1848"/>
    <w:rsid w:val="003C387C"/>
    <w:rsid w:val="003C3D35"/>
    <w:rsid w:val="003C4104"/>
    <w:rsid w:val="003C4648"/>
    <w:rsid w:val="003C795C"/>
    <w:rsid w:val="003D1022"/>
    <w:rsid w:val="003D4EA2"/>
    <w:rsid w:val="003D64C9"/>
    <w:rsid w:val="003D6983"/>
    <w:rsid w:val="003D6BF3"/>
    <w:rsid w:val="003E3514"/>
    <w:rsid w:val="003E6E16"/>
    <w:rsid w:val="003E782E"/>
    <w:rsid w:val="003E7EEB"/>
    <w:rsid w:val="003F0112"/>
    <w:rsid w:val="003F1976"/>
    <w:rsid w:val="003F34AE"/>
    <w:rsid w:val="003F62D9"/>
    <w:rsid w:val="003F68CA"/>
    <w:rsid w:val="003F6B48"/>
    <w:rsid w:val="004005EF"/>
    <w:rsid w:val="00400D89"/>
    <w:rsid w:val="00402AAD"/>
    <w:rsid w:val="00403D16"/>
    <w:rsid w:val="0040405F"/>
    <w:rsid w:val="004049DD"/>
    <w:rsid w:val="0040514A"/>
    <w:rsid w:val="00406EC3"/>
    <w:rsid w:val="004129CA"/>
    <w:rsid w:val="00413625"/>
    <w:rsid w:val="0041430D"/>
    <w:rsid w:val="004165D7"/>
    <w:rsid w:val="00416C91"/>
    <w:rsid w:val="00425F20"/>
    <w:rsid w:val="00427232"/>
    <w:rsid w:val="0043049E"/>
    <w:rsid w:val="004324D3"/>
    <w:rsid w:val="00432FEF"/>
    <w:rsid w:val="00433AC4"/>
    <w:rsid w:val="004367D6"/>
    <w:rsid w:val="00436A0A"/>
    <w:rsid w:val="00437DCA"/>
    <w:rsid w:val="0044285B"/>
    <w:rsid w:val="00445CCD"/>
    <w:rsid w:val="00447507"/>
    <w:rsid w:val="0045232E"/>
    <w:rsid w:val="00452DF4"/>
    <w:rsid w:val="0045345D"/>
    <w:rsid w:val="004547C4"/>
    <w:rsid w:val="00455AE3"/>
    <w:rsid w:val="00457555"/>
    <w:rsid w:val="004641A4"/>
    <w:rsid w:val="004648C3"/>
    <w:rsid w:val="00472D78"/>
    <w:rsid w:val="0047411B"/>
    <w:rsid w:val="00474C9C"/>
    <w:rsid w:val="0047513F"/>
    <w:rsid w:val="00477C83"/>
    <w:rsid w:val="00480CE9"/>
    <w:rsid w:val="00481A71"/>
    <w:rsid w:val="00481CF6"/>
    <w:rsid w:val="00483FE8"/>
    <w:rsid w:val="00485376"/>
    <w:rsid w:val="0048653E"/>
    <w:rsid w:val="004900B6"/>
    <w:rsid w:val="004916CA"/>
    <w:rsid w:val="00491D83"/>
    <w:rsid w:val="00493B2E"/>
    <w:rsid w:val="00497EEC"/>
    <w:rsid w:val="004A03DD"/>
    <w:rsid w:val="004A12AD"/>
    <w:rsid w:val="004A3833"/>
    <w:rsid w:val="004A61AB"/>
    <w:rsid w:val="004A6701"/>
    <w:rsid w:val="004B0ACE"/>
    <w:rsid w:val="004B30FA"/>
    <w:rsid w:val="004B5876"/>
    <w:rsid w:val="004C18FE"/>
    <w:rsid w:val="004C2ACE"/>
    <w:rsid w:val="004C2EDB"/>
    <w:rsid w:val="004C463F"/>
    <w:rsid w:val="004D3057"/>
    <w:rsid w:val="004D56F6"/>
    <w:rsid w:val="004E0081"/>
    <w:rsid w:val="004E09D8"/>
    <w:rsid w:val="004E2109"/>
    <w:rsid w:val="004E3140"/>
    <w:rsid w:val="004E5FA6"/>
    <w:rsid w:val="004F0EFD"/>
    <w:rsid w:val="004F2446"/>
    <w:rsid w:val="004F26B2"/>
    <w:rsid w:val="004F5D4D"/>
    <w:rsid w:val="004F6188"/>
    <w:rsid w:val="00500081"/>
    <w:rsid w:val="00501B55"/>
    <w:rsid w:val="00502FB2"/>
    <w:rsid w:val="00510CF6"/>
    <w:rsid w:val="005167DC"/>
    <w:rsid w:val="00520009"/>
    <w:rsid w:val="00520F3C"/>
    <w:rsid w:val="00521FB8"/>
    <w:rsid w:val="00522A75"/>
    <w:rsid w:val="00523637"/>
    <w:rsid w:val="0052480F"/>
    <w:rsid w:val="00526DB0"/>
    <w:rsid w:val="00531890"/>
    <w:rsid w:val="00534A15"/>
    <w:rsid w:val="00540CD3"/>
    <w:rsid w:val="005433B3"/>
    <w:rsid w:val="00545279"/>
    <w:rsid w:val="00545667"/>
    <w:rsid w:val="005457FC"/>
    <w:rsid w:val="00546D82"/>
    <w:rsid w:val="00547896"/>
    <w:rsid w:val="00547ADF"/>
    <w:rsid w:val="005513F7"/>
    <w:rsid w:val="00552EAA"/>
    <w:rsid w:val="00553047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F64"/>
    <w:rsid w:val="00576414"/>
    <w:rsid w:val="00576997"/>
    <w:rsid w:val="00576CE6"/>
    <w:rsid w:val="00576D3F"/>
    <w:rsid w:val="00580D19"/>
    <w:rsid w:val="00580DC2"/>
    <w:rsid w:val="0058335B"/>
    <w:rsid w:val="00584F92"/>
    <w:rsid w:val="00586F37"/>
    <w:rsid w:val="005872D7"/>
    <w:rsid w:val="00591A67"/>
    <w:rsid w:val="00593526"/>
    <w:rsid w:val="00593846"/>
    <w:rsid w:val="00597B8D"/>
    <w:rsid w:val="005A1321"/>
    <w:rsid w:val="005A14CF"/>
    <w:rsid w:val="005A384B"/>
    <w:rsid w:val="005A45ED"/>
    <w:rsid w:val="005A48E1"/>
    <w:rsid w:val="005A6684"/>
    <w:rsid w:val="005A73C3"/>
    <w:rsid w:val="005B12A6"/>
    <w:rsid w:val="005B1721"/>
    <w:rsid w:val="005B51D6"/>
    <w:rsid w:val="005B591D"/>
    <w:rsid w:val="005C157A"/>
    <w:rsid w:val="005C4FB3"/>
    <w:rsid w:val="005C78CB"/>
    <w:rsid w:val="005D0118"/>
    <w:rsid w:val="005D0AB3"/>
    <w:rsid w:val="005D1016"/>
    <w:rsid w:val="005D2D40"/>
    <w:rsid w:val="005D34FF"/>
    <w:rsid w:val="005D36A2"/>
    <w:rsid w:val="005D737A"/>
    <w:rsid w:val="005E10B6"/>
    <w:rsid w:val="005E2A53"/>
    <w:rsid w:val="005E490C"/>
    <w:rsid w:val="005E4AB4"/>
    <w:rsid w:val="005E52D3"/>
    <w:rsid w:val="005F1391"/>
    <w:rsid w:val="005F1E25"/>
    <w:rsid w:val="005F37A7"/>
    <w:rsid w:val="005F4DB2"/>
    <w:rsid w:val="005F724E"/>
    <w:rsid w:val="006015DE"/>
    <w:rsid w:val="00601865"/>
    <w:rsid w:val="00601C3A"/>
    <w:rsid w:val="00602B47"/>
    <w:rsid w:val="00603502"/>
    <w:rsid w:val="00604CE5"/>
    <w:rsid w:val="00611881"/>
    <w:rsid w:val="00611DE3"/>
    <w:rsid w:val="006126AD"/>
    <w:rsid w:val="00613FC2"/>
    <w:rsid w:val="006140F1"/>
    <w:rsid w:val="00615ADA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6F2"/>
    <w:rsid w:val="00630F6F"/>
    <w:rsid w:val="00642976"/>
    <w:rsid w:val="00643001"/>
    <w:rsid w:val="00644AB0"/>
    <w:rsid w:val="006452B7"/>
    <w:rsid w:val="0064551B"/>
    <w:rsid w:val="0064593F"/>
    <w:rsid w:val="00651CAD"/>
    <w:rsid w:val="0065220C"/>
    <w:rsid w:val="00653C80"/>
    <w:rsid w:val="006570AE"/>
    <w:rsid w:val="00657B14"/>
    <w:rsid w:val="00663D97"/>
    <w:rsid w:val="0066461E"/>
    <w:rsid w:val="00664D6D"/>
    <w:rsid w:val="00665892"/>
    <w:rsid w:val="006704DD"/>
    <w:rsid w:val="00675CC5"/>
    <w:rsid w:val="00675F18"/>
    <w:rsid w:val="00683FFB"/>
    <w:rsid w:val="00685708"/>
    <w:rsid w:val="00685794"/>
    <w:rsid w:val="00686672"/>
    <w:rsid w:val="00687059"/>
    <w:rsid w:val="006919D2"/>
    <w:rsid w:val="006933B3"/>
    <w:rsid w:val="0069737F"/>
    <w:rsid w:val="006A0D15"/>
    <w:rsid w:val="006A3684"/>
    <w:rsid w:val="006A44A5"/>
    <w:rsid w:val="006A6193"/>
    <w:rsid w:val="006B09ED"/>
    <w:rsid w:val="006B299A"/>
    <w:rsid w:val="006B352C"/>
    <w:rsid w:val="006B3D80"/>
    <w:rsid w:val="006B5ABA"/>
    <w:rsid w:val="006B61FC"/>
    <w:rsid w:val="006C1909"/>
    <w:rsid w:val="006C69E2"/>
    <w:rsid w:val="006D1010"/>
    <w:rsid w:val="006D10BA"/>
    <w:rsid w:val="006D2F3E"/>
    <w:rsid w:val="006D55C2"/>
    <w:rsid w:val="006D7389"/>
    <w:rsid w:val="006E0278"/>
    <w:rsid w:val="006E1BD2"/>
    <w:rsid w:val="006E2EA0"/>
    <w:rsid w:val="006E3F2D"/>
    <w:rsid w:val="006E4017"/>
    <w:rsid w:val="006E4296"/>
    <w:rsid w:val="006E4CFF"/>
    <w:rsid w:val="006E5C48"/>
    <w:rsid w:val="006E7850"/>
    <w:rsid w:val="006F4552"/>
    <w:rsid w:val="006F5198"/>
    <w:rsid w:val="006F582D"/>
    <w:rsid w:val="006F6572"/>
    <w:rsid w:val="006F6CFC"/>
    <w:rsid w:val="007008EA"/>
    <w:rsid w:val="00700C1D"/>
    <w:rsid w:val="0070163D"/>
    <w:rsid w:val="00701A8B"/>
    <w:rsid w:val="00701D2C"/>
    <w:rsid w:val="00702DEB"/>
    <w:rsid w:val="00705588"/>
    <w:rsid w:val="00706CB0"/>
    <w:rsid w:val="00711EBB"/>
    <w:rsid w:val="00712045"/>
    <w:rsid w:val="00715168"/>
    <w:rsid w:val="007152C2"/>
    <w:rsid w:val="007154FF"/>
    <w:rsid w:val="0072186D"/>
    <w:rsid w:val="00721BDC"/>
    <w:rsid w:val="007234D3"/>
    <w:rsid w:val="00724BEA"/>
    <w:rsid w:val="00725FD7"/>
    <w:rsid w:val="00730A5F"/>
    <w:rsid w:val="00732B84"/>
    <w:rsid w:val="00734A18"/>
    <w:rsid w:val="00736627"/>
    <w:rsid w:val="00737E56"/>
    <w:rsid w:val="00741D67"/>
    <w:rsid w:val="00743708"/>
    <w:rsid w:val="00743F00"/>
    <w:rsid w:val="007473C5"/>
    <w:rsid w:val="0075025C"/>
    <w:rsid w:val="007510ED"/>
    <w:rsid w:val="00752BE8"/>
    <w:rsid w:val="0075709F"/>
    <w:rsid w:val="007630EF"/>
    <w:rsid w:val="00763283"/>
    <w:rsid w:val="00765839"/>
    <w:rsid w:val="00765909"/>
    <w:rsid w:val="0076595F"/>
    <w:rsid w:val="0077192C"/>
    <w:rsid w:val="00775810"/>
    <w:rsid w:val="00776247"/>
    <w:rsid w:val="007770D3"/>
    <w:rsid w:val="00781AAC"/>
    <w:rsid w:val="0078237A"/>
    <w:rsid w:val="00784330"/>
    <w:rsid w:val="00787578"/>
    <w:rsid w:val="00787C4E"/>
    <w:rsid w:val="00790392"/>
    <w:rsid w:val="00790A0B"/>
    <w:rsid w:val="00791353"/>
    <w:rsid w:val="0079526E"/>
    <w:rsid w:val="00795609"/>
    <w:rsid w:val="007959E0"/>
    <w:rsid w:val="00795A81"/>
    <w:rsid w:val="007966A9"/>
    <w:rsid w:val="0079672E"/>
    <w:rsid w:val="007A0E02"/>
    <w:rsid w:val="007A2564"/>
    <w:rsid w:val="007B027A"/>
    <w:rsid w:val="007B044B"/>
    <w:rsid w:val="007B1129"/>
    <w:rsid w:val="007B1D5E"/>
    <w:rsid w:val="007B2A84"/>
    <w:rsid w:val="007B3183"/>
    <w:rsid w:val="007B40C0"/>
    <w:rsid w:val="007B7C3F"/>
    <w:rsid w:val="007C0D41"/>
    <w:rsid w:val="007C1D17"/>
    <w:rsid w:val="007C2286"/>
    <w:rsid w:val="007C272D"/>
    <w:rsid w:val="007C3846"/>
    <w:rsid w:val="007C4561"/>
    <w:rsid w:val="007D02DD"/>
    <w:rsid w:val="007D03E1"/>
    <w:rsid w:val="007D0544"/>
    <w:rsid w:val="007D1A1F"/>
    <w:rsid w:val="007D2029"/>
    <w:rsid w:val="007D2EEF"/>
    <w:rsid w:val="007D31B8"/>
    <w:rsid w:val="007D3BB0"/>
    <w:rsid w:val="007D3D7C"/>
    <w:rsid w:val="007D59BC"/>
    <w:rsid w:val="007D6A97"/>
    <w:rsid w:val="007E0057"/>
    <w:rsid w:val="007E2750"/>
    <w:rsid w:val="007E5006"/>
    <w:rsid w:val="007E6F67"/>
    <w:rsid w:val="007E7551"/>
    <w:rsid w:val="007F0CEA"/>
    <w:rsid w:val="007F0E90"/>
    <w:rsid w:val="007F551F"/>
    <w:rsid w:val="007F5AFE"/>
    <w:rsid w:val="007F5BED"/>
    <w:rsid w:val="007F65A1"/>
    <w:rsid w:val="007F75A2"/>
    <w:rsid w:val="00802A01"/>
    <w:rsid w:val="00805C46"/>
    <w:rsid w:val="00807899"/>
    <w:rsid w:val="008078BE"/>
    <w:rsid w:val="0081042A"/>
    <w:rsid w:val="00812845"/>
    <w:rsid w:val="008131F3"/>
    <w:rsid w:val="00814F7F"/>
    <w:rsid w:val="0081631D"/>
    <w:rsid w:val="00817F24"/>
    <w:rsid w:val="00817FF3"/>
    <w:rsid w:val="00821765"/>
    <w:rsid w:val="00821B81"/>
    <w:rsid w:val="00832D8A"/>
    <w:rsid w:val="00833D15"/>
    <w:rsid w:val="0083489A"/>
    <w:rsid w:val="00835864"/>
    <w:rsid w:val="00835C40"/>
    <w:rsid w:val="00835E21"/>
    <w:rsid w:val="008417DB"/>
    <w:rsid w:val="00845A19"/>
    <w:rsid w:val="0084749A"/>
    <w:rsid w:val="00847C04"/>
    <w:rsid w:val="00847D9D"/>
    <w:rsid w:val="0085374C"/>
    <w:rsid w:val="008552E1"/>
    <w:rsid w:val="00856982"/>
    <w:rsid w:val="00857463"/>
    <w:rsid w:val="00857536"/>
    <w:rsid w:val="00857B35"/>
    <w:rsid w:val="0086081D"/>
    <w:rsid w:val="0086216F"/>
    <w:rsid w:val="00864A98"/>
    <w:rsid w:val="0086576E"/>
    <w:rsid w:val="0086597B"/>
    <w:rsid w:val="00866348"/>
    <w:rsid w:val="008711C2"/>
    <w:rsid w:val="00873F7E"/>
    <w:rsid w:val="00874D33"/>
    <w:rsid w:val="0088005F"/>
    <w:rsid w:val="0088008D"/>
    <w:rsid w:val="0088135D"/>
    <w:rsid w:val="0088292E"/>
    <w:rsid w:val="00883359"/>
    <w:rsid w:val="00883D5F"/>
    <w:rsid w:val="00890731"/>
    <w:rsid w:val="008915A7"/>
    <w:rsid w:val="008932A3"/>
    <w:rsid w:val="008A1FCA"/>
    <w:rsid w:val="008A59BE"/>
    <w:rsid w:val="008A6351"/>
    <w:rsid w:val="008B0FC4"/>
    <w:rsid w:val="008B116D"/>
    <w:rsid w:val="008B147E"/>
    <w:rsid w:val="008B199D"/>
    <w:rsid w:val="008B2F40"/>
    <w:rsid w:val="008B3055"/>
    <w:rsid w:val="008B3B5D"/>
    <w:rsid w:val="008B4419"/>
    <w:rsid w:val="008B4645"/>
    <w:rsid w:val="008B57F5"/>
    <w:rsid w:val="008B57FB"/>
    <w:rsid w:val="008C20C1"/>
    <w:rsid w:val="008C45CD"/>
    <w:rsid w:val="008C5BBB"/>
    <w:rsid w:val="008C5D07"/>
    <w:rsid w:val="008C6059"/>
    <w:rsid w:val="008C69A5"/>
    <w:rsid w:val="008D0AC0"/>
    <w:rsid w:val="008D0E42"/>
    <w:rsid w:val="008D3561"/>
    <w:rsid w:val="008D5212"/>
    <w:rsid w:val="008D56C5"/>
    <w:rsid w:val="008D5DD2"/>
    <w:rsid w:val="008E11AB"/>
    <w:rsid w:val="008E12B4"/>
    <w:rsid w:val="008E1F79"/>
    <w:rsid w:val="008E2DD6"/>
    <w:rsid w:val="008E2FC8"/>
    <w:rsid w:val="008E6997"/>
    <w:rsid w:val="008E6DFB"/>
    <w:rsid w:val="008E7897"/>
    <w:rsid w:val="008E79D7"/>
    <w:rsid w:val="008F3463"/>
    <w:rsid w:val="008F3D2A"/>
    <w:rsid w:val="008F58CE"/>
    <w:rsid w:val="008F5AE7"/>
    <w:rsid w:val="008F69DD"/>
    <w:rsid w:val="00903691"/>
    <w:rsid w:val="009066B9"/>
    <w:rsid w:val="0091225B"/>
    <w:rsid w:val="00914EF8"/>
    <w:rsid w:val="00915F8C"/>
    <w:rsid w:val="009206F6"/>
    <w:rsid w:val="00921B59"/>
    <w:rsid w:val="0092272B"/>
    <w:rsid w:val="009238E3"/>
    <w:rsid w:val="009255B1"/>
    <w:rsid w:val="00925656"/>
    <w:rsid w:val="0092704D"/>
    <w:rsid w:val="00931686"/>
    <w:rsid w:val="00931EA8"/>
    <w:rsid w:val="00933100"/>
    <w:rsid w:val="0094054F"/>
    <w:rsid w:val="0094270F"/>
    <w:rsid w:val="00942A75"/>
    <w:rsid w:val="009445FF"/>
    <w:rsid w:val="00950158"/>
    <w:rsid w:val="00952414"/>
    <w:rsid w:val="00953F58"/>
    <w:rsid w:val="009561D8"/>
    <w:rsid w:val="009561FB"/>
    <w:rsid w:val="00956B42"/>
    <w:rsid w:val="00957A32"/>
    <w:rsid w:val="009626D3"/>
    <w:rsid w:val="00963470"/>
    <w:rsid w:val="009646CF"/>
    <w:rsid w:val="009651BE"/>
    <w:rsid w:val="009652CB"/>
    <w:rsid w:val="00966564"/>
    <w:rsid w:val="009718AF"/>
    <w:rsid w:val="00971D13"/>
    <w:rsid w:val="00976559"/>
    <w:rsid w:val="00976D1A"/>
    <w:rsid w:val="00977AEC"/>
    <w:rsid w:val="00984C3F"/>
    <w:rsid w:val="00990017"/>
    <w:rsid w:val="00991B05"/>
    <w:rsid w:val="00992D78"/>
    <w:rsid w:val="00995118"/>
    <w:rsid w:val="0099559D"/>
    <w:rsid w:val="00997036"/>
    <w:rsid w:val="0099709C"/>
    <w:rsid w:val="009A4C48"/>
    <w:rsid w:val="009A60D0"/>
    <w:rsid w:val="009A6A8B"/>
    <w:rsid w:val="009B0867"/>
    <w:rsid w:val="009B3E18"/>
    <w:rsid w:val="009C010E"/>
    <w:rsid w:val="009C17BB"/>
    <w:rsid w:val="009C2DB3"/>
    <w:rsid w:val="009C320E"/>
    <w:rsid w:val="009C7197"/>
    <w:rsid w:val="009D1A77"/>
    <w:rsid w:val="009D33A0"/>
    <w:rsid w:val="009D3AEE"/>
    <w:rsid w:val="009D4FF6"/>
    <w:rsid w:val="009D6E81"/>
    <w:rsid w:val="009D7EBE"/>
    <w:rsid w:val="009E1033"/>
    <w:rsid w:val="009E11D1"/>
    <w:rsid w:val="009E2A8B"/>
    <w:rsid w:val="009E3FBA"/>
    <w:rsid w:val="009E5F3B"/>
    <w:rsid w:val="009E69AE"/>
    <w:rsid w:val="009E77ED"/>
    <w:rsid w:val="009F46E4"/>
    <w:rsid w:val="00A00192"/>
    <w:rsid w:val="00A00311"/>
    <w:rsid w:val="00A0087F"/>
    <w:rsid w:val="00A00B0E"/>
    <w:rsid w:val="00A03A1B"/>
    <w:rsid w:val="00A04B8C"/>
    <w:rsid w:val="00A06096"/>
    <w:rsid w:val="00A10FD0"/>
    <w:rsid w:val="00A12D95"/>
    <w:rsid w:val="00A15B15"/>
    <w:rsid w:val="00A20E63"/>
    <w:rsid w:val="00A20E73"/>
    <w:rsid w:val="00A23624"/>
    <w:rsid w:val="00A25A76"/>
    <w:rsid w:val="00A26657"/>
    <w:rsid w:val="00A30E20"/>
    <w:rsid w:val="00A317FF"/>
    <w:rsid w:val="00A31D28"/>
    <w:rsid w:val="00A32C39"/>
    <w:rsid w:val="00A376E8"/>
    <w:rsid w:val="00A4190A"/>
    <w:rsid w:val="00A42AA4"/>
    <w:rsid w:val="00A45515"/>
    <w:rsid w:val="00A4698B"/>
    <w:rsid w:val="00A54CF6"/>
    <w:rsid w:val="00A557DF"/>
    <w:rsid w:val="00A56301"/>
    <w:rsid w:val="00A6086D"/>
    <w:rsid w:val="00A60DCD"/>
    <w:rsid w:val="00A61593"/>
    <w:rsid w:val="00A63EE8"/>
    <w:rsid w:val="00A658BD"/>
    <w:rsid w:val="00A66C5F"/>
    <w:rsid w:val="00A67C3B"/>
    <w:rsid w:val="00A70748"/>
    <w:rsid w:val="00A72736"/>
    <w:rsid w:val="00A73BA4"/>
    <w:rsid w:val="00A83C34"/>
    <w:rsid w:val="00A845D8"/>
    <w:rsid w:val="00A874AF"/>
    <w:rsid w:val="00A87AFD"/>
    <w:rsid w:val="00A87DBC"/>
    <w:rsid w:val="00A90FAC"/>
    <w:rsid w:val="00A92004"/>
    <w:rsid w:val="00A930F3"/>
    <w:rsid w:val="00A936C4"/>
    <w:rsid w:val="00A9420E"/>
    <w:rsid w:val="00A96054"/>
    <w:rsid w:val="00AA1169"/>
    <w:rsid w:val="00AA5CBD"/>
    <w:rsid w:val="00AB02DC"/>
    <w:rsid w:val="00AB13E1"/>
    <w:rsid w:val="00AB1E3D"/>
    <w:rsid w:val="00AB2DC7"/>
    <w:rsid w:val="00AB7FF1"/>
    <w:rsid w:val="00AC1203"/>
    <w:rsid w:val="00AC3B35"/>
    <w:rsid w:val="00AC54E8"/>
    <w:rsid w:val="00AC5A6C"/>
    <w:rsid w:val="00AC6DB8"/>
    <w:rsid w:val="00AC790A"/>
    <w:rsid w:val="00AD203A"/>
    <w:rsid w:val="00AD3B25"/>
    <w:rsid w:val="00AE05FE"/>
    <w:rsid w:val="00AE2977"/>
    <w:rsid w:val="00AE4F48"/>
    <w:rsid w:val="00AF55EF"/>
    <w:rsid w:val="00AF64D3"/>
    <w:rsid w:val="00AF7785"/>
    <w:rsid w:val="00B02C6B"/>
    <w:rsid w:val="00B02E0E"/>
    <w:rsid w:val="00B03691"/>
    <w:rsid w:val="00B041CA"/>
    <w:rsid w:val="00B0442E"/>
    <w:rsid w:val="00B047AD"/>
    <w:rsid w:val="00B0537B"/>
    <w:rsid w:val="00B06467"/>
    <w:rsid w:val="00B0649D"/>
    <w:rsid w:val="00B06EA8"/>
    <w:rsid w:val="00B07476"/>
    <w:rsid w:val="00B10320"/>
    <w:rsid w:val="00B11E77"/>
    <w:rsid w:val="00B12387"/>
    <w:rsid w:val="00B13375"/>
    <w:rsid w:val="00B13EEE"/>
    <w:rsid w:val="00B15472"/>
    <w:rsid w:val="00B16036"/>
    <w:rsid w:val="00B20D7C"/>
    <w:rsid w:val="00B20E09"/>
    <w:rsid w:val="00B20EC4"/>
    <w:rsid w:val="00B228D8"/>
    <w:rsid w:val="00B23713"/>
    <w:rsid w:val="00B24932"/>
    <w:rsid w:val="00B253A3"/>
    <w:rsid w:val="00B2681F"/>
    <w:rsid w:val="00B32114"/>
    <w:rsid w:val="00B33313"/>
    <w:rsid w:val="00B335AD"/>
    <w:rsid w:val="00B34796"/>
    <w:rsid w:val="00B355E3"/>
    <w:rsid w:val="00B35E68"/>
    <w:rsid w:val="00B361F1"/>
    <w:rsid w:val="00B36CD7"/>
    <w:rsid w:val="00B421D4"/>
    <w:rsid w:val="00B4261A"/>
    <w:rsid w:val="00B42ED3"/>
    <w:rsid w:val="00B4381C"/>
    <w:rsid w:val="00B44531"/>
    <w:rsid w:val="00B47A31"/>
    <w:rsid w:val="00B502E8"/>
    <w:rsid w:val="00B51CCC"/>
    <w:rsid w:val="00B608E6"/>
    <w:rsid w:val="00B61C3F"/>
    <w:rsid w:val="00B62059"/>
    <w:rsid w:val="00B62930"/>
    <w:rsid w:val="00B630CB"/>
    <w:rsid w:val="00B66B9F"/>
    <w:rsid w:val="00B679F5"/>
    <w:rsid w:val="00B70366"/>
    <w:rsid w:val="00B70E97"/>
    <w:rsid w:val="00B71FA3"/>
    <w:rsid w:val="00B745E4"/>
    <w:rsid w:val="00B746AE"/>
    <w:rsid w:val="00B779D8"/>
    <w:rsid w:val="00B77FCC"/>
    <w:rsid w:val="00B80B4E"/>
    <w:rsid w:val="00B8354A"/>
    <w:rsid w:val="00B83EC5"/>
    <w:rsid w:val="00B8717A"/>
    <w:rsid w:val="00B93295"/>
    <w:rsid w:val="00B96489"/>
    <w:rsid w:val="00B965AA"/>
    <w:rsid w:val="00BA2274"/>
    <w:rsid w:val="00BA6B4E"/>
    <w:rsid w:val="00BA7054"/>
    <w:rsid w:val="00BA7A24"/>
    <w:rsid w:val="00BA7EF2"/>
    <w:rsid w:val="00BB144C"/>
    <w:rsid w:val="00BB196E"/>
    <w:rsid w:val="00BB3F5C"/>
    <w:rsid w:val="00BB74DB"/>
    <w:rsid w:val="00BC07CF"/>
    <w:rsid w:val="00BC1345"/>
    <w:rsid w:val="00BC1A31"/>
    <w:rsid w:val="00BC1E15"/>
    <w:rsid w:val="00BC2DAC"/>
    <w:rsid w:val="00BC4DB8"/>
    <w:rsid w:val="00BC5B85"/>
    <w:rsid w:val="00BC7295"/>
    <w:rsid w:val="00BC7AAA"/>
    <w:rsid w:val="00BD23DC"/>
    <w:rsid w:val="00BD2869"/>
    <w:rsid w:val="00BD342F"/>
    <w:rsid w:val="00BD55B8"/>
    <w:rsid w:val="00BD6B72"/>
    <w:rsid w:val="00BE12D0"/>
    <w:rsid w:val="00BE3656"/>
    <w:rsid w:val="00BE3AC6"/>
    <w:rsid w:val="00BE5058"/>
    <w:rsid w:val="00BE72A3"/>
    <w:rsid w:val="00BE7A3F"/>
    <w:rsid w:val="00BF2514"/>
    <w:rsid w:val="00BF5E11"/>
    <w:rsid w:val="00BF6578"/>
    <w:rsid w:val="00BF6AAB"/>
    <w:rsid w:val="00C00FAD"/>
    <w:rsid w:val="00C020FB"/>
    <w:rsid w:val="00C02632"/>
    <w:rsid w:val="00C03CDF"/>
    <w:rsid w:val="00C04C3C"/>
    <w:rsid w:val="00C04F42"/>
    <w:rsid w:val="00C05E8A"/>
    <w:rsid w:val="00C10984"/>
    <w:rsid w:val="00C13D3F"/>
    <w:rsid w:val="00C142D5"/>
    <w:rsid w:val="00C16CF8"/>
    <w:rsid w:val="00C1753D"/>
    <w:rsid w:val="00C20B1A"/>
    <w:rsid w:val="00C20E44"/>
    <w:rsid w:val="00C2490F"/>
    <w:rsid w:val="00C24DAA"/>
    <w:rsid w:val="00C261A7"/>
    <w:rsid w:val="00C26241"/>
    <w:rsid w:val="00C271B4"/>
    <w:rsid w:val="00C277D2"/>
    <w:rsid w:val="00C30F44"/>
    <w:rsid w:val="00C31A1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72EF"/>
    <w:rsid w:val="00C47C05"/>
    <w:rsid w:val="00C57C6E"/>
    <w:rsid w:val="00C61E6F"/>
    <w:rsid w:val="00C64BD4"/>
    <w:rsid w:val="00C66535"/>
    <w:rsid w:val="00C66869"/>
    <w:rsid w:val="00C674BA"/>
    <w:rsid w:val="00C704C3"/>
    <w:rsid w:val="00C707AE"/>
    <w:rsid w:val="00C70A88"/>
    <w:rsid w:val="00C746B3"/>
    <w:rsid w:val="00C756EF"/>
    <w:rsid w:val="00C82E43"/>
    <w:rsid w:val="00C82F78"/>
    <w:rsid w:val="00C83798"/>
    <w:rsid w:val="00C86276"/>
    <w:rsid w:val="00C8788B"/>
    <w:rsid w:val="00CA1CBB"/>
    <w:rsid w:val="00CA2C91"/>
    <w:rsid w:val="00CA4711"/>
    <w:rsid w:val="00CA5719"/>
    <w:rsid w:val="00CB0D3F"/>
    <w:rsid w:val="00CB2017"/>
    <w:rsid w:val="00CB4E77"/>
    <w:rsid w:val="00CB5A25"/>
    <w:rsid w:val="00CB623E"/>
    <w:rsid w:val="00CB643D"/>
    <w:rsid w:val="00CB673A"/>
    <w:rsid w:val="00CB67B8"/>
    <w:rsid w:val="00CB712C"/>
    <w:rsid w:val="00CC14DE"/>
    <w:rsid w:val="00CC23E0"/>
    <w:rsid w:val="00CC618E"/>
    <w:rsid w:val="00CC73C8"/>
    <w:rsid w:val="00CC79F0"/>
    <w:rsid w:val="00CC7B7E"/>
    <w:rsid w:val="00CD2D9A"/>
    <w:rsid w:val="00CD480E"/>
    <w:rsid w:val="00CD4968"/>
    <w:rsid w:val="00CD5481"/>
    <w:rsid w:val="00CD5549"/>
    <w:rsid w:val="00CE20F1"/>
    <w:rsid w:val="00CE4CBC"/>
    <w:rsid w:val="00CE4FD9"/>
    <w:rsid w:val="00CE57D8"/>
    <w:rsid w:val="00CE6337"/>
    <w:rsid w:val="00CE6E6B"/>
    <w:rsid w:val="00CE7A96"/>
    <w:rsid w:val="00CF2137"/>
    <w:rsid w:val="00CF25BA"/>
    <w:rsid w:val="00CF37E2"/>
    <w:rsid w:val="00CF42C5"/>
    <w:rsid w:val="00CF54DB"/>
    <w:rsid w:val="00CF5919"/>
    <w:rsid w:val="00CF647C"/>
    <w:rsid w:val="00D038BE"/>
    <w:rsid w:val="00D03A41"/>
    <w:rsid w:val="00D0475B"/>
    <w:rsid w:val="00D10C42"/>
    <w:rsid w:val="00D1452E"/>
    <w:rsid w:val="00D14976"/>
    <w:rsid w:val="00D16673"/>
    <w:rsid w:val="00D1701F"/>
    <w:rsid w:val="00D277EA"/>
    <w:rsid w:val="00D27A01"/>
    <w:rsid w:val="00D331FF"/>
    <w:rsid w:val="00D34961"/>
    <w:rsid w:val="00D34AF8"/>
    <w:rsid w:val="00D35E1F"/>
    <w:rsid w:val="00D41E4D"/>
    <w:rsid w:val="00D43742"/>
    <w:rsid w:val="00D45313"/>
    <w:rsid w:val="00D45BFD"/>
    <w:rsid w:val="00D464D1"/>
    <w:rsid w:val="00D46899"/>
    <w:rsid w:val="00D52107"/>
    <w:rsid w:val="00D55029"/>
    <w:rsid w:val="00D555B0"/>
    <w:rsid w:val="00D57B09"/>
    <w:rsid w:val="00D6097F"/>
    <w:rsid w:val="00D61019"/>
    <w:rsid w:val="00D614BE"/>
    <w:rsid w:val="00D61B2B"/>
    <w:rsid w:val="00D6237F"/>
    <w:rsid w:val="00D65C68"/>
    <w:rsid w:val="00D65F0A"/>
    <w:rsid w:val="00D65FEB"/>
    <w:rsid w:val="00D711C5"/>
    <w:rsid w:val="00D713DE"/>
    <w:rsid w:val="00D76341"/>
    <w:rsid w:val="00D766FD"/>
    <w:rsid w:val="00D81552"/>
    <w:rsid w:val="00D81A2B"/>
    <w:rsid w:val="00D82157"/>
    <w:rsid w:val="00D824C4"/>
    <w:rsid w:val="00D8409C"/>
    <w:rsid w:val="00D85485"/>
    <w:rsid w:val="00D8576B"/>
    <w:rsid w:val="00D901F5"/>
    <w:rsid w:val="00D91A18"/>
    <w:rsid w:val="00D941F2"/>
    <w:rsid w:val="00D96BD8"/>
    <w:rsid w:val="00D97C7E"/>
    <w:rsid w:val="00DA09F9"/>
    <w:rsid w:val="00DA2A0C"/>
    <w:rsid w:val="00DA3F5E"/>
    <w:rsid w:val="00DA4466"/>
    <w:rsid w:val="00DA4FAB"/>
    <w:rsid w:val="00DA5B72"/>
    <w:rsid w:val="00DA5F88"/>
    <w:rsid w:val="00DB1BC8"/>
    <w:rsid w:val="00DB4A51"/>
    <w:rsid w:val="00DB6636"/>
    <w:rsid w:val="00DC3C72"/>
    <w:rsid w:val="00DC4762"/>
    <w:rsid w:val="00DD0571"/>
    <w:rsid w:val="00DD1324"/>
    <w:rsid w:val="00DD1AC8"/>
    <w:rsid w:val="00DD3482"/>
    <w:rsid w:val="00DE0051"/>
    <w:rsid w:val="00DE0F09"/>
    <w:rsid w:val="00DE2E36"/>
    <w:rsid w:val="00DE38BA"/>
    <w:rsid w:val="00DF07BB"/>
    <w:rsid w:val="00DF1826"/>
    <w:rsid w:val="00DF53A1"/>
    <w:rsid w:val="00DF6369"/>
    <w:rsid w:val="00E0032D"/>
    <w:rsid w:val="00E06B3A"/>
    <w:rsid w:val="00E13733"/>
    <w:rsid w:val="00E142BC"/>
    <w:rsid w:val="00E14339"/>
    <w:rsid w:val="00E15418"/>
    <w:rsid w:val="00E172F8"/>
    <w:rsid w:val="00E20A3C"/>
    <w:rsid w:val="00E2175F"/>
    <w:rsid w:val="00E246C3"/>
    <w:rsid w:val="00E24795"/>
    <w:rsid w:val="00E25198"/>
    <w:rsid w:val="00E25425"/>
    <w:rsid w:val="00E261FE"/>
    <w:rsid w:val="00E26B98"/>
    <w:rsid w:val="00E30A25"/>
    <w:rsid w:val="00E33C37"/>
    <w:rsid w:val="00E34239"/>
    <w:rsid w:val="00E352AE"/>
    <w:rsid w:val="00E3694E"/>
    <w:rsid w:val="00E4037D"/>
    <w:rsid w:val="00E40E0C"/>
    <w:rsid w:val="00E45EE9"/>
    <w:rsid w:val="00E4747C"/>
    <w:rsid w:val="00E54D62"/>
    <w:rsid w:val="00E54F3D"/>
    <w:rsid w:val="00E605DF"/>
    <w:rsid w:val="00E6262C"/>
    <w:rsid w:val="00E66C18"/>
    <w:rsid w:val="00E72878"/>
    <w:rsid w:val="00E7403C"/>
    <w:rsid w:val="00E74254"/>
    <w:rsid w:val="00E76F18"/>
    <w:rsid w:val="00E77656"/>
    <w:rsid w:val="00E85C03"/>
    <w:rsid w:val="00E91766"/>
    <w:rsid w:val="00E9221C"/>
    <w:rsid w:val="00E93368"/>
    <w:rsid w:val="00E94EB0"/>
    <w:rsid w:val="00E94FE4"/>
    <w:rsid w:val="00E95E17"/>
    <w:rsid w:val="00E96786"/>
    <w:rsid w:val="00E96C05"/>
    <w:rsid w:val="00E97A69"/>
    <w:rsid w:val="00EA34A4"/>
    <w:rsid w:val="00EA3C7A"/>
    <w:rsid w:val="00EA5A32"/>
    <w:rsid w:val="00EA5A95"/>
    <w:rsid w:val="00EA5BF6"/>
    <w:rsid w:val="00EA6702"/>
    <w:rsid w:val="00EA7AF8"/>
    <w:rsid w:val="00EB118E"/>
    <w:rsid w:val="00EB6D38"/>
    <w:rsid w:val="00EC15BF"/>
    <w:rsid w:val="00EC3EBB"/>
    <w:rsid w:val="00EC76FF"/>
    <w:rsid w:val="00EC7CBF"/>
    <w:rsid w:val="00ED1E0B"/>
    <w:rsid w:val="00ED2BFA"/>
    <w:rsid w:val="00ED348A"/>
    <w:rsid w:val="00EE0BBA"/>
    <w:rsid w:val="00EE2ADC"/>
    <w:rsid w:val="00EE2DC1"/>
    <w:rsid w:val="00EE3D85"/>
    <w:rsid w:val="00EE4C47"/>
    <w:rsid w:val="00EE67A8"/>
    <w:rsid w:val="00EF262E"/>
    <w:rsid w:val="00EF2B18"/>
    <w:rsid w:val="00EF2E9A"/>
    <w:rsid w:val="00EF42DB"/>
    <w:rsid w:val="00F01B4C"/>
    <w:rsid w:val="00F131E4"/>
    <w:rsid w:val="00F13A0F"/>
    <w:rsid w:val="00F142E4"/>
    <w:rsid w:val="00F146F5"/>
    <w:rsid w:val="00F15B22"/>
    <w:rsid w:val="00F161BE"/>
    <w:rsid w:val="00F163CB"/>
    <w:rsid w:val="00F20B61"/>
    <w:rsid w:val="00F20F0B"/>
    <w:rsid w:val="00F227B2"/>
    <w:rsid w:val="00F2715E"/>
    <w:rsid w:val="00F3675C"/>
    <w:rsid w:val="00F50C46"/>
    <w:rsid w:val="00F52D37"/>
    <w:rsid w:val="00F53410"/>
    <w:rsid w:val="00F536C8"/>
    <w:rsid w:val="00F54954"/>
    <w:rsid w:val="00F60137"/>
    <w:rsid w:val="00F619F8"/>
    <w:rsid w:val="00F6343B"/>
    <w:rsid w:val="00F654D5"/>
    <w:rsid w:val="00F6564A"/>
    <w:rsid w:val="00F67A41"/>
    <w:rsid w:val="00F67E95"/>
    <w:rsid w:val="00F67ECC"/>
    <w:rsid w:val="00F70897"/>
    <w:rsid w:val="00F718D8"/>
    <w:rsid w:val="00F72658"/>
    <w:rsid w:val="00F72FDC"/>
    <w:rsid w:val="00F7348B"/>
    <w:rsid w:val="00F77DFB"/>
    <w:rsid w:val="00F800FC"/>
    <w:rsid w:val="00F80FED"/>
    <w:rsid w:val="00F81A04"/>
    <w:rsid w:val="00F8750E"/>
    <w:rsid w:val="00F87A5F"/>
    <w:rsid w:val="00F91758"/>
    <w:rsid w:val="00F93BDC"/>
    <w:rsid w:val="00F94AEC"/>
    <w:rsid w:val="00F96E2D"/>
    <w:rsid w:val="00F97372"/>
    <w:rsid w:val="00F97E23"/>
    <w:rsid w:val="00FA0D7B"/>
    <w:rsid w:val="00FA32B2"/>
    <w:rsid w:val="00FA38A6"/>
    <w:rsid w:val="00FA4890"/>
    <w:rsid w:val="00FA51E4"/>
    <w:rsid w:val="00FB1655"/>
    <w:rsid w:val="00FB1778"/>
    <w:rsid w:val="00FB7A47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3A28"/>
    <w:rsid w:val="00FE3CAA"/>
    <w:rsid w:val="00FE500C"/>
    <w:rsid w:val="00FE5D70"/>
    <w:rsid w:val="00FE68F2"/>
    <w:rsid w:val="00FE6E72"/>
    <w:rsid w:val="00FF2D72"/>
    <w:rsid w:val="00FF6BEE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0E274CB-2046-4049-BFD5-4EEFD29A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6"/>
      </w:numPr>
    </w:pPr>
  </w:style>
  <w:style w:type="numbering" w:customStyle="1" w:styleId="Styl2">
    <w:name w:val="Styl2"/>
    <w:rsid w:val="00E15418"/>
    <w:pPr>
      <w:numPr>
        <w:numId w:val="7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8"/>
      </w:numPr>
    </w:pPr>
  </w:style>
  <w:style w:type="paragraph" w:styleId="slovanseznam3">
    <w:name w:val="List Number 3"/>
    <w:basedOn w:val="Normln"/>
    <w:rsid w:val="00EE4C47"/>
    <w:pPr>
      <w:numPr>
        <w:numId w:val="9"/>
      </w:numPr>
      <w:contextualSpacing/>
    </w:pPr>
  </w:style>
  <w:style w:type="numbering" w:customStyle="1" w:styleId="Styl4">
    <w:name w:val="Styl4"/>
    <w:rsid w:val="00EE4C47"/>
    <w:pPr>
      <w:numPr>
        <w:numId w:val="10"/>
      </w:numPr>
    </w:pPr>
  </w:style>
  <w:style w:type="numbering" w:customStyle="1" w:styleId="Styl5">
    <w:name w:val="Styl5"/>
    <w:rsid w:val="00EA5BF6"/>
    <w:pPr>
      <w:numPr>
        <w:numId w:val="11"/>
      </w:numPr>
    </w:pPr>
  </w:style>
  <w:style w:type="numbering" w:customStyle="1" w:styleId="Styl6">
    <w:name w:val="Styl6"/>
    <w:rsid w:val="00EA5BF6"/>
    <w:pPr>
      <w:numPr>
        <w:numId w:val="12"/>
      </w:numPr>
    </w:pPr>
  </w:style>
  <w:style w:type="numbering" w:customStyle="1" w:styleId="Styl7">
    <w:name w:val="Styl7"/>
    <w:rsid w:val="00EA5BF6"/>
    <w:pPr>
      <w:numPr>
        <w:numId w:val="13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Default">
    <w:name w:val="Default"/>
    <w:rsid w:val="00364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61019"/>
    <w:rPr>
      <w:rFonts w:eastAsia="Lucida Sans Unicode"/>
      <w:sz w:val="24"/>
      <w:szCs w:val="24"/>
      <w:lang w:eastAsia="en-US"/>
    </w:rPr>
  </w:style>
  <w:style w:type="paragraph" w:customStyle="1" w:styleId="pf0">
    <w:name w:val="pf0"/>
    <w:basedOn w:val="Normln"/>
    <w:rsid w:val="00D61019"/>
    <w:pPr>
      <w:spacing w:before="100" w:beforeAutospacing="1" w:after="100" w:afterAutospacing="1"/>
    </w:pPr>
  </w:style>
  <w:style w:type="character" w:customStyle="1" w:styleId="s40">
    <w:name w:val="s40"/>
    <w:basedOn w:val="Standardnpsmoodstavce"/>
    <w:rsid w:val="005A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jiri.sebrle@lanskroun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124e3-b7a1-4b59-b475-6849edc7d579" xsi:nil="true"/>
    <lcf76f155ced4ddcb4097134ff3c332f xmlns="2016472d-8000-47b3-bf01-03b479050a3e">
      <Terms xmlns="http://schemas.microsoft.com/office/infopath/2007/PartnerControls"/>
    </lcf76f155ced4ddcb4097134ff3c332f>
    <_dlc_DocId xmlns="970124e3-b7a1-4b59-b475-6849edc7d579">VXWUXANSMC7Q-868430680-5995</_dlc_DocId>
    <_dlc_DocIdUrl xmlns="970124e3-b7a1-4b59-b475-6849edc7d579">
      <Url>https://objektorarchitekti.sharepoint.com/sites/OBJEKTOR/_layouts/15/DocIdRedir.aspx?ID=VXWUXANSMC7Q-868430680-5995</Url>
      <Description>VXWUXANSMC7Q-868430680-5995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9A0182ED98C498A9B7236F6DE9536" ma:contentTypeVersion="18" ma:contentTypeDescription="Create a new document." ma:contentTypeScope="" ma:versionID="75fcb34988599e5f9a1fcc131a5c02cc">
  <xsd:schema xmlns:xsd="http://www.w3.org/2001/XMLSchema" xmlns:xs="http://www.w3.org/2001/XMLSchema" xmlns:p="http://schemas.microsoft.com/office/2006/metadata/properties" xmlns:ns2="970124e3-b7a1-4b59-b475-6849edc7d579" xmlns:ns3="2016472d-8000-47b3-bf01-03b479050a3e" targetNamespace="http://schemas.microsoft.com/office/2006/metadata/properties" ma:root="true" ma:fieldsID="540deb697d103deb3a18f4ef1598fb68" ns2:_="" ns3:_="">
    <xsd:import namespace="970124e3-b7a1-4b59-b475-6849edc7d579"/>
    <xsd:import namespace="2016472d-8000-47b3-bf01-03b479050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124e3-b7a1-4b59-b475-6849edc7d5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f27a86-93b7-43af-8f9c-349f374b0119}" ma:internalName="TaxCatchAll" ma:showField="CatchAllData" ma:web="970124e3-b7a1-4b59-b475-6849edc7d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472d-8000-47b3-bf01-03b479050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d46c34-713a-494f-81f2-9bcb9ecf4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88FF0-3DF9-47C1-BD89-EB081BC80B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970124e3-b7a1-4b59-b475-6849edc7d579"/>
    <ds:schemaRef ds:uri="http://schemas.microsoft.com/office/infopath/2007/PartnerControls"/>
    <ds:schemaRef ds:uri="http://schemas.openxmlformats.org/package/2006/metadata/core-properties"/>
    <ds:schemaRef ds:uri="2016472d-8000-47b3-bf01-03b479050a3e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E8C245-C5E4-457E-916D-8CB74B97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124e3-b7a1-4b59-b475-6849edc7d579"/>
    <ds:schemaRef ds:uri="2016472d-8000-47b3-bf01-03b479050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7C8683-28AF-4061-AACD-D9055F507F0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9E78B2F-B9C2-4C05-B158-8E3E68CC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2257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15463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David Bartoň</cp:lastModifiedBy>
  <cp:revision>2</cp:revision>
  <cp:lastPrinted>2025-06-25T07:41:00Z</cp:lastPrinted>
  <dcterms:created xsi:type="dcterms:W3CDTF">2025-07-18T08:11:00Z</dcterms:created>
  <dcterms:modified xsi:type="dcterms:W3CDTF">2025-07-18T08:11:00Z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0x01010038B9A0182ED98C498A9B7236F6DE9536</vt:lpwstr>
  </property>
  <property fmtid="{D5CDD505-2E9C-101B-9397-08002B2CF9AE}" pid="4" name="_dlc_DocIdItemGuid">
    <vt:lpwstr>6bb94e4a-24fd-4cbb-ac1b-c41a3853c617</vt:lpwstr>
  </property>
  <property fmtid="{D5CDD505-2E9C-101B-9397-08002B2CF9AE}" pid="5" name="MediaServiceImageTags">
    <vt:lpwstr/>
  </property>
</Properties>
</file>