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D4D63" w14:textId="77777777" w:rsidR="00A44791" w:rsidRDefault="00A44791" w:rsidP="00A90824">
      <w:pPr>
        <w:pStyle w:val="jNADP1"/>
      </w:pPr>
      <w:bookmarkStart w:id="0" w:name="_Hlk535570123"/>
    </w:p>
    <w:p w14:paraId="599E93BF" w14:textId="77777777" w:rsidR="00A44791" w:rsidRDefault="00A44791" w:rsidP="00A90824">
      <w:pPr>
        <w:pStyle w:val="jNADP1"/>
      </w:pPr>
    </w:p>
    <w:p w14:paraId="3396FCD9" w14:textId="77777777" w:rsidR="00A44791" w:rsidRDefault="00A44791" w:rsidP="00A90824">
      <w:pPr>
        <w:pStyle w:val="jNADP1"/>
      </w:pPr>
    </w:p>
    <w:p w14:paraId="426EF157" w14:textId="77777777" w:rsidR="00A44791" w:rsidRDefault="00A44791" w:rsidP="00A90824">
      <w:pPr>
        <w:pStyle w:val="jNADP1"/>
      </w:pPr>
    </w:p>
    <w:p w14:paraId="77CB1156" w14:textId="3D4C906C" w:rsidR="00A44791" w:rsidRDefault="00A44791" w:rsidP="00AA1DF4">
      <w:pPr>
        <w:pStyle w:val="jNADP1"/>
        <w:ind w:left="0"/>
      </w:pPr>
      <w:r>
        <w:t>STUDIE systému sídelní zeleně města LAnškroun</w:t>
      </w:r>
    </w:p>
    <w:p w14:paraId="679FFC0A" w14:textId="501DD076" w:rsidR="00866D75" w:rsidRDefault="00866D75" w:rsidP="00AA1DF4">
      <w:pPr>
        <w:spacing w:after="160" w:line="259" w:lineRule="auto"/>
        <w:jc w:val="center"/>
        <w:rPr>
          <w:b/>
        </w:rPr>
      </w:pPr>
      <w:r w:rsidRPr="00A44791">
        <w:rPr>
          <w:b/>
        </w:rPr>
        <w:t>Technická specifikace obsahu dokumentu</w:t>
      </w:r>
    </w:p>
    <w:p w14:paraId="2AD6C8EA" w14:textId="77777777" w:rsidR="00A44791" w:rsidRDefault="00A44791" w:rsidP="00A44791">
      <w:pPr>
        <w:spacing w:after="160" w:line="259" w:lineRule="auto"/>
        <w:rPr>
          <w:b/>
        </w:rPr>
      </w:pPr>
    </w:p>
    <w:p w14:paraId="0CE680CB" w14:textId="77777777" w:rsidR="00A44791" w:rsidRDefault="00A44791" w:rsidP="00A44791">
      <w:pPr>
        <w:spacing w:after="160" w:line="259" w:lineRule="auto"/>
        <w:rPr>
          <w:b/>
        </w:rPr>
      </w:pPr>
    </w:p>
    <w:p w14:paraId="6ED327E6" w14:textId="7D4BC6BD" w:rsidR="00A44791" w:rsidRDefault="00AA1DF4" w:rsidP="00AA1DF4">
      <w:pPr>
        <w:spacing w:after="160" w:line="259" w:lineRule="auto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3AFC39A8" wp14:editId="353CD9CC">
            <wp:extent cx="4486275" cy="3364049"/>
            <wp:effectExtent l="0" t="0" r="0" b="8255"/>
            <wp:docPr id="1" name="Obrázek 1" descr="C:\Users\radka.ondriasova\AppData\Local\Microsoft\Windows\INetCache\Content.Word\P118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dka.ondriasova\AppData\Local\Microsoft\Windows\INetCache\Content.Word\P11804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950" cy="336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E9E56" w14:textId="77777777" w:rsidR="00A44791" w:rsidRDefault="00A44791" w:rsidP="00A44791">
      <w:pPr>
        <w:spacing w:after="160" w:line="259" w:lineRule="auto"/>
        <w:rPr>
          <w:b/>
        </w:rPr>
      </w:pPr>
    </w:p>
    <w:p w14:paraId="59E00007" w14:textId="77777777" w:rsidR="00A44791" w:rsidRDefault="00A44791" w:rsidP="00A44791">
      <w:pPr>
        <w:spacing w:after="160" w:line="259" w:lineRule="auto"/>
        <w:rPr>
          <w:b/>
        </w:rPr>
      </w:pPr>
    </w:p>
    <w:p w14:paraId="016DEEB4" w14:textId="77777777" w:rsidR="00A44791" w:rsidRDefault="00A44791" w:rsidP="00A44791">
      <w:pPr>
        <w:spacing w:after="160" w:line="259" w:lineRule="auto"/>
        <w:rPr>
          <w:b/>
        </w:rPr>
      </w:pPr>
    </w:p>
    <w:p w14:paraId="536B20F9" w14:textId="6654BFBE" w:rsidR="00A44791" w:rsidRDefault="00A44791" w:rsidP="00A44791">
      <w:pPr>
        <w:spacing w:after="160" w:line="259" w:lineRule="auto"/>
        <w:rPr>
          <w:b/>
        </w:rPr>
      </w:pPr>
      <w:r>
        <w:rPr>
          <w:b/>
        </w:rPr>
        <w:t>Datum:</w:t>
      </w:r>
      <w:r>
        <w:rPr>
          <w:b/>
        </w:rPr>
        <w:tab/>
      </w:r>
      <w:r>
        <w:rPr>
          <w:b/>
        </w:rPr>
        <w:tab/>
        <w:t>duben 2024</w:t>
      </w:r>
    </w:p>
    <w:p w14:paraId="4FDCD7EF" w14:textId="31594665" w:rsidR="00A90824" w:rsidRDefault="00A44791" w:rsidP="00A44791">
      <w:pPr>
        <w:spacing w:after="160" w:line="259" w:lineRule="auto"/>
        <w:rPr>
          <w:b/>
        </w:rPr>
      </w:pPr>
      <w:r>
        <w:rPr>
          <w:b/>
        </w:rPr>
        <w:t>Zpracoval:</w:t>
      </w:r>
      <w:r>
        <w:rPr>
          <w:b/>
        </w:rPr>
        <w:tab/>
        <w:t>Ing. Jiří Šebrle, Ing. Aleš Dřímal</w:t>
      </w:r>
    </w:p>
    <w:p w14:paraId="48EE5387" w14:textId="77777777" w:rsidR="00A90824" w:rsidRDefault="00A90824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1382111" w14:textId="79F97930" w:rsidR="00A44791" w:rsidRDefault="00A90824" w:rsidP="00A44791">
      <w:pPr>
        <w:spacing w:after="160" w:line="259" w:lineRule="auto"/>
        <w:rPr>
          <w:rFonts w:asciiTheme="majorHAnsi" w:hAnsiTheme="majorHAnsi" w:cstheme="majorHAnsi"/>
          <w:b/>
          <w:caps/>
          <w:color w:val="000000" w:themeColor="text1"/>
          <w:sz w:val="24"/>
          <w:szCs w:val="24"/>
        </w:rPr>
      </w:pPr>
      <w:r w:rsidRPr="00A90824">
        <w:rPr>
          <w:rFonts w:asciiTheme="majorHAnsi" w:hAnsiTheme="majorHAnsi" w:cstheme="majorHAnsi"/>
          <w:b/>
          <w:caps/>
          <w:color w:val="000000" w:themeColor="text1"/>
          <w:sz w:val="24"/>
          <w:szCs w:val="24"/>
        </w:rPr>
        <w:lastRenderedPageBreak/>
        <w:t>OBSAH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6236933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4E8E33" w14:textId="1FFD9FBE" w:rsidR="00A90824" w:rsidRDefault="00A90824">
          <w:pPr>
            <w:pStyle w:val="Nadpisobsahu"/>
          </w:pPr>
        </w:p>
        <w:p w14:paraId="0D92F5C7" w14:textId="77777777" w:rsidR="00727843" w:rsidRDefault="00A90824">
          <w:pPr>
            <w:pStyle w:val="Obsah2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1837308" w:history="1">
            <w:r w:rsidR="00727843" w:rsidRPr="00AC2405">
              <w:rPr>
                <w:rStyle w:val="Hypertextovodkaz"/>
                <w:rFonts w:cstheme="minorHAnsi"/>
                <w:b/>
                <w:caps/>
                <w:noProof/>
              </w:rPr>
              <w:t>I.</w:t>
            </w:r>
            <w:r w:rsidR="00727843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727843" w:rsidRPr="00AC2405">
              <w:rPr>
                <w:rStyle w:val="Hypertextovodkaz"/>
                <w:rFonts w:cstheme="minorHAnsi"/>
                <w:b/>
                <w:caps/>
                <w:noProof/>
              </w:rPr>
              <w:t>Účel a cíl studie systému sídelní zeleně (studie SSZ)</w:t>
            </w:r>
            <w:r w:rsidR="00727843">
              <w:rPr>
                <w:noProof/>
                <w:webHidden/>
              </w:rPr>
              <w:tab/>
            </w:r>
            <w:r w:rsidR="00727843">
              <w:rPr>
                <w:noProof/>
                <w:webHidden/>
              </w:rPr>
              <w:fldChar w:fldCharType="begin"/>
            </w:r>
            <w:r w:rsidR="00727843">
              <w:rPr>
                <w:noProof/>
                <w:webHidden/>
              </w:rPr>
              <w:instrText xml:space="preserve"> PAGEREF _Toc201837308 \h </w:instrText>
            </w:r>
            <w:r w:rsidR="00727843">
              <w:rPr>
                <w:noProof/>
                <w:webHidden/>
              </w:rPr>
            </w:r>
            <w:r w:rsidR="00727843">
              <w:rPr>
                <w:noProof/>
                <w:webHidden/>
              </w:rPr>
              <w:fldChar w:fldCharType="separate"/>
            </w:r>
            <w:r w:rsidR="00727843">
              <w:rPr>
                <w:noProof/>
                <w:webHidden/>
              </w:rPr>
              <w:t>2</w:t>
            </w:r>
            <w:r w:rsidR="00727843">
              <w:rPr>
                <w:noProof/>
                <w:webHidden/>
              </w:rPr>
              <w:fldChar w:fldCharType="end"/>
            </w:r>
          </w:hyperlink>
        </w:p>
        <w:p w14:paraId="59EB9381" w14:textId="77777777" w:rsidR="00727843" w:rsidRDefault="00727843">
          <w:pPr>
            <w:pStyle w:val="Obsah2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201837309" w:history="1">
            <w:r w:rsidRPr="00AC2405">
              <w:rPr>
                <w:rStyle w:val="Hypertextovodkaz"/>
                <w:rFonts w:cstheme="minorHAnsi"/>
                <w:b/>
                <w:caps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AC2405">
              <w:rPr>
                <w:rStyle w:val="Hypertextovodkaz"/>
                <w:rFonts w:cstheme="minorHAnsi"/>
                <w:b/>
                <w:caps/>
                <w:noProof/>
              </w:rPr>
              <w:t>Podrobná specifikace obsahu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_Toc201837309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6AF41" w14:textId="77777777" w:rsidR="00727843" w:rsidRDefault="00727843">
          <w:pPr>
            <w:pStyle w:val="Obsah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201837310" w:history="1">
            <w:r w:rsidRPr="00AC2405">
              <w:rPr>
                <w:rStyle w:val="Hypertextovodkaz"/>
                <w:b/>
                <w:noProof/>
              </w:rPr>
              <w:t>II.1. Část A) PRŮZKUMY A ROZBORY (=Analýza současného stavu sídelní zeleně města Lanškroun)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_Toc201837310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E1FF6" w14:textId="77777777" w:rsidR="00727843" w:rsidRDefault="00727843">
          <w:pPr>
            <w:pStyle w:val="Obsah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201837311" w:history="1">
            <w:r w:rsidRPr="00AC2405">
              <w:rPr>
                <w:rStyle w:val="Hypertextovodkaz"/>
                <w:b/>
                <w:noProof/>
              </w:rPr>
              <w:t>II.2. Část B) NÁVRH SYSTÉMU SÍDELNÍ ZELENĚ MĚSTA LANŠKROUN (=Návrh rozvoje sídelní zeleně města Lanškroun)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_Toc201837311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D07EC" w14:textId="77777777" w:rsidR="00727843" w:rsidRDefault="00727843">
          <w:pPr>
            <w:pStyle w:val="Obsah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201837312" w:history="1">
            <w:r w:rsidRPr="00AC2405">
              <w:rPr>
                <w:rStyle w:val="Hypertextovodkaz"/>
                <w:rFonts w:cstheme="minorHAnsi"/>
                <w:b/>
                <w:noProof/>
              </w:rPr>
              <w:t>II.3. Část C) NÁVRH OPATŘENÍ – PASPORT SÍDELNÍ ZELENĚ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_Toc201837312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59D68" w14:textId="77777777" w:rsidR="00727843" w:rsidRDefault="00727843">
          <w:pPr>
            <w:pStyle w:val="Obsah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201837313" w:history="1">
            <w:r w:rsidRPr="00AC2405">
              <w:rPr>
                <w:rStyle w:val="Hypertextovodkaz"/>
                <w:rFonts w:cstheme="minorHAnsi"/>
                <w:b/>
                <w:caps/>
                <w:noProof/>
              </w:rPr>
              <w:t>III. Řešené území, formální a technické náležitosti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_Toc201837313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49338" w14:textId="77777777" w:rsidR="00727843" w:rsidRDefault="00727843">
          <w:pPr>
            <w:pStyle w:val="Obsah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201837314" w:history="1">
            <w:r w:rsidRPr="00AC2405">
              <w:rPr>
                <w:rStyle w:val="Hypertextovodkaz"/>
                <w:rFonts w:cstheme="minorHAnsi"/>
                <w:b/>
                <w:caps/>
                <w:noProof/>
              </w:rPr>
              <w:t>IV. Časová osa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_Toc201837314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1FD83" w14:textId="7A1152C2" w:rsidR="00A90824" w:rsidRDefault="00A90824">
          <w:r>
            <w:rPr>
              <w:b/>
              <w:bCs/>
            </w:rPr>
            <w:fldChar w:fldCharType="end"/>
          </w:r>
        </w:p>
      </w:sdtContent>
    </w:sdt>
    <w:p w14:paraId="72AB236A" w14:textId="77777777" w:rsidR="00A90824" w:rsidRPr="00A90824" w:rsidRDefault="00A90824" w:rsidP="00A44791">
      <w:pPr>
        <w:spacing w:after="160" w:line="259" w:lineRule="auto"/>
        <w:rPr>
          <w:rFonts w:asciiTheme="majorHAnsi" w:hAnsiTheme="majorHAnsi" w:cstheme="majorHAnsi"/>
          <w:b/>
          <w:caps/>
          <w:color w:val="000000" w:themeColor="text1"/>
          <w:sz w:val="24"/>
          <w:szCs w:val="24"/>
        </w:rPr>
      </w:pPr>
    </w:p>
    <w:bookmarkEnd w:id="0"/>
    <w:p w14:paraId="1F72222D" w14:textId="77777777" w:rsidR="00BF723E" w:rsidRPr="005C45DE" w:rsidRDefault="00BF723E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14:ligatures w14:val="standardContextual"/>
        </w:rPr>
      </w:pPr>
    </w:p>
    <w:p w14:paraId="1ADA21BA" w14:textId="77777777" w:rsidR="00A44791" w:rsidRDefault="00A44791">
      <w:pPr>
        <w:spacing w:after="160" w:line="259" w:lineRule="auto"/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14:ligatures w14:val="standardContextual"/>
        </w:rPr>
        <w:br w:type="page"/>
      </w:r>
    </w:p>
    <w:p w14:paraId="6F8F2337" w14:textId="16EFBA74" w:rsidR="00037B68" w:rsidRDefault="00037B68" w:rsidP="00A90824">
      <w:pPr>
        <w:pStyle w:val="Nadpis2"/>
        <w:numPr>
          <w:ilvl w:val="0"/>
          <w:numId w:val="20"/>
        </w:numPr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</w:pPr>
      <w:bookmarkStart w:id="1" w:name="_Toc201837308"/>
      <w:r w:rsidRPr="00A90824"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  <w:lastRenderedPageBreak/>
        <w:t>Účel a cíl studie systému sídelní zeleně (studie SSZ)</w:t>
      </w:r>
      <w:bookmarkEnd w:id="1"/>
    </w:p>
    <w:p w14:paraId="34BDF570" w14:textId="77777777" w:rsidR="00E56EBC" w:rsidRPr="005C45DE" w:rsidRDefault="00037B68" w:rsidP="00BF72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Studie systému sídelní zeleně je koncepční dokument, ve kterém jsou na základě zhodnocení aktuálního stavu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 xml:space="preserve">ploch sídelní zeleně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a systémových aspektů sídelní zeleně formulovány principy a cíle rozvoje funkčního systému sídelní zeleně a návrh opatření k jejich dosažení. Za tímto účelem je zeleň v sídle navrhována jako prostorový a funkčně spojitý systém zahrnující plochy zeleně zastavěného území a vodní prvky v návaznosti na zeleň krajinnou</w:t>
      </w:r>
      <w:r w:rsidR="00E56EBC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.</w:t>
      </w:r>
    </w:p>
    <w:p w14:paraId="69129001" w14:textId="77777777" w:rsidR="00E56EBC" w:rsidRPr="005C45DE" w:rsidRDefault="00037B68" w:rsidP="00BF72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Studie SSZ je oborový podklad pro vymezení a stabilizaci ploch sídelní zeleně v územně plánovací</w:t>
      </w:r>
      <w:r w:rsidR="00E56EBC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dokumentaci obcí a stanovení podmínek jejich využití a současně odborný koncepční podklad pro</w:t>
      </w:r>
      <w:r w:rsidR="00E56EBC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systémovou péči o multifunkční sídelní zeleň, tedy o její rozvoj, ochranu a správu, tj. pro strategické a koncepční rozhodování v působnosti obecních samospráv, resp. pro projekční, realizační a </w:t>
      </w:r>
      <w:proofErr w:type="spellStart"/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managementovou</w:t>
      </w:r>
      <w:proofErr w:type="spellEnd"/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činnost obce.</w:t>
      </w:r>
    </w:p>
    <w:p w14:paraId="381E781F" w14:textId="5CD9B6F8" w:rsidR="00037B68" w:rsidRPr="005C45DE" w:rsidRDefault="00037B68" w:rsidP="00BF72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Cílem Studie SSZ je formulovat principy, dílčí cíle, návrhy řešení a náměty pro rozvoj systému</w:t>
      </w:r>
      <w:r w:rsidR="00E56EBC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zeleně, a to jak v rovině jednotlivých skladebných prvků SSZ, tj.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objektů zeleně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, resp.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základních</w:t>
      </w:r>
      <w:r w:rsidR="00E56EBC"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ploch zeleně (ZPZ)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, tak v systémové rovině, spočívající především v kultivaci prostorových,</w:t>
      </w:r>
      <w:r w:rsidR="00E56EBC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kompozičních, funkčních a provozních vazeb mezi jednotlivými objekty zeleně. V návrhu SSZ jsou</w:t>
      </w:r>
      <w:r w:rsidR="00E56EBC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formulovány principy stabilizace a dalšího rozvoje SSZ ve vazbě na urbanistický rozvoj sídla, a to</w:t>
      </w:r>
      <w:r w:rsidR="00E56EBC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tak, aby byly vytvořeny předpoklady pro zajištění funkčnosti ZPZ, stávajících i navrhovaných.</w:t>
      </w:r>
    </w:p>
    <w:p w14:paraId="2B0DF6A3" w14:textId="00D9935E" w:rsidR="00037B68" w:rsidRPr="005C45DE" w:rsidRDefault="00037B68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14:ligatures w14:val="standardContextual"/>
        </w:rPr>
        <w:t>Typ dokumentu a zpracovate</w:t>
      </w:r>
      <w:r w:rsidR="006B0039" w:rsidRPr="005C45DE">
        <w:rPr>
          <w:rFonts w:asciiTheme="minorHAnsi" w:eastAsiaTheme="minorHAnsi" w:hAnsiTheme="minorHAnsi" w:cstheme="minorHAnsi"/>
          <w:b/>
          <w:bCs/>
          <w:color w:val="000000" w:themeColor="text1"/>
          <w:u w:val="single"/>
          <w14:ligatures w14:val="standardContextual"/>
        </w:rPr>
        <w:t>l:</w:t>
      </w:r>
    </w:p>
    <w:p w14:paraId="76AFF657" w14:textId="1147C2F6" w:rsidR="00E56EBC" w:rsidRPr="005C45DE" w:rsidRDefault="00037B68" w:rsidP="00BF72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Jedná se o zpracování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14:ligatures w14:val="standardContextual"/>
        </w:rPr>
        <w:t xml:space="preserve">studie systému sídelní zeleně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:u w:val="single"/>
          <w14:ligatures w14:val="standardContextual"/>
        </w:rPr>
        <w:t>(nikoliv územní studie).</w:t>
      </w:r>
    </w:p>
    <w:p w14:paraId="0E938D1D" w14:textId="77777777" w:rsidR="00E56EBC" w:rsidRPr="005C45DE" w:rsidRDefault="00037B68" w:rsidP="00BF72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Zpracovatelem studie SSZ </w:t>
      </w:r>
      <w:r w:rsidR="00E56EBC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bude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autorizovaný architekt pro obor krajinářská architektura (autorizace</w:t>
      </w:r>
      <w:r w:rsidR="00E56EBC"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 xml:space="preserve"> </w:t>
      </w:r>
      <w:proofErr w:type="gramStart"/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A.3 ČKA</w:t>
      </w:r>
      <w:proofErr w:type="gramEnd"/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) nebo s autorizací, která autorizaci pro obor krajinářská architektura v plném rozsahu</w:t>
      </w:r>
      <w:r w:rsidR="00E56EBC"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zahrnuje.</w:t>
      </w:r>
    </w:p>
    <w:p w14:paraId="7F327728" w14:textId="769D3C19" w:rsidR="00E56EBC" w:rsidRPr="00A44791" w:rsidRDefault="00E56EBC" w:rsidP="00BF72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Studie systému sídelní zeleně bude zpracována v souladu s Metodickým rámcem pro zpracování studií systému sídelní zeleně </w:t>
      </w: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MŽP, Praha 2023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.</w:t>
      </w:r>
    </w:p>
    <w:p w14:paraId="67F14849" w14:textId="2E6F022B" w:rsidR="00A44791" w:rsidRDefault="00A44791">
      <w:pPr>
        <w:spacing w:after="160" w:line="259" w:lineRule="auto"/>
        <w:rPr>
          <w:rFonts w:asciiTheme="minorHAnsi" w:eastAsiaTheme="minorHAnsi" w:hAnsiTheme="minorHAnsi" w:cstheme="minorHAnsi"/>
          <w:color w:val="000000" w:themeColor="text1"/>
          <w:lang w:eastAsia="cs-CZ"/>
          <w14:ligatures w14:val="standardContextual"/>
        </w:rPr>
      </w:pPr>
      <w:r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br w:type="page"/>
      </w:r>
    </w:p>
    <w:p w14:paraId="4F7E55B0" w14:textId="694DAF2E" w:rsidR="00866D75" w:rsidRPr="00A90824" w:rsidRDefault="00BF723E" w:rsidP="00A90824">
      <w:pPr>
        <w:pStyle w:val="Nadpis2"/>
        <w:numPr>
          <w:ilvl w:val="0"/>
          <w:numId w:val="20"/>
        </w:numPr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</w:pPr>
      <w:bookmarkStart w:id="2" w:name="_Toc396926306"/>
      <w:bookmarkStart w:id="3" w:name="_Toc201837309"/>
      <w:r w:rsidRPr="00A90824"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  <w:lastRenderedPageBreak/>
        <w:t>Podrobná specifikace obsahu</w:t>
      </w:r>
      <w:bookmarkEnd w:id="3"/>
    </w:p>
    <w:p w14:paraId="1BB2E4BE" w14:textId="77777777" w:rsidR="00A44791" w:rsidRDefault="00A44791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7759792" w14:textId="1E4176F6" w:rsidR="00866D75" w:rsidRPr="005C45DE" w:rsidRDefault="00866D75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</w:rPr>
      </w:pPr>
      <w:r w:rsidRPr="005C45DE">
        <w:rPr>
          <w:rFonts w:asciiTheme="minorHAnsi" w:hAnsiTheme="minorHAnsi" w:cstheme="minorHAnsi"/>
          <w:color w:val="000000" w:themeColor="text1"/>
        </w:rPr>
        <w:t xml:space="preserve">Studie systému sídelní zeleně města </w:t>
      </w:r>
      <w:r w:rsidR="005C45DE">
        <w:rPr>
          <w:rFonts w:asciiTheme="minorHAnsi" w:hAnsiTheme="minorHAnsi" w:cstheme="minorHAnsi"/>
          <w:color w:val="000000" w:themeColor="text1"/>
        </w:rPr>
        <w:t xml:space="preserve">Lanškroun </w:t>
      </w:r>
      <w:r w:rsidRPr="005C45DE">
        <w:rPr>
          <w:rFonts w:asciiTheme="minorHAnsi" w:hAnsiTheme="minorHAnsi" w:cstheme="minorHAnsi"/>
          <w:color w:val="000000" w:themeColor="text1"/>
        </w:rPr>
        <w:t xml:space="preserve">(dále jen studie) bude tvořena ze </w:t>
      </w:r>
      <w:r w:rsidR="00C229BF" w:rsidRPr="005C45DE">
        <w:rPr>
          <w:rFonts w:asciiTheme="minorHAnsi" w:hAnsiTheme="minorHAnsi" w:cstheme="minorHAnsi"/>
          <w:color w:val="000000" w:themeColor="text1"/>
        </w:rPr>
        <w:t>tří</w:t>
      </w:r>
      <w:r w:rsidRPr="005C45DE">
        <w:rPr>
          <w:rFonts w:asciiTheme="minorHAnsi" w:hAnsiTheme="minorHAnsi" w:cstheme="minorHAnsi"/>
          <w:color w:val="000000" w:themeColor="text1"/>
        </w:rPr>
        <w:t xml:space="preserve"> částí:</w:t>
      </w:r>
    </w:p>
    <w:p w14:paraId="33E08916" w14:textId="01A358AD" w:rsidR="00BF723E" w:rsidRPr="005C45DE" w:rsidRDefault="00BF723E" w:rsidP="000416D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PRŮZKUMY A ROZBORY</w:t>
      </w:r>
    </w:p>
    <w:p w14:paraId="20D3B130" w14:textId="4BE637F9" w:rsidR="000416D5" w:rsidRPr="005C45DE" w:rsidRDefault="000416D5" w:rsidP="000416D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NÁVRH SYSTÉMU SÍ</w:t>
      </w:r>
      <w:r w:rsidR="007C79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DELNÍ ZELENĚ MĚSTA LANŠKROUN</w:t>
      </w:r>
    </w:p>
    <w:p w14:paraId="297F9DD1" w14:textId="67B22C31" w:rsidR="000416D5" w:rsidRPr="005C45DE" w:rsidRDefault="000416D5" w:rsidP="000416D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NÁVRH OPATŘENÍ</w:t>
      </w:r>
      <w:r w:rsidR="004A0654" w:rsidRPr="005C45D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2B5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–</w:t>
      </w:r>
      <w:r w:rsidRPr="005C45D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2B5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PASPORT SÍDELNÍ ZELENĚ </w:t>
      </w:r>
      <w:r w:rsidRPr="005C45D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10F2C066" w14:textId="77777777" w:rsidR="006174E3" w:rsidRPr="005C45DE" w:rsidRDefault="006174E3" w:rsidP="006174E3">
      <w:pPr>
        <w:pStyle w:val="Odstavecseseznamem"/>
        <w:autoSpaceDE w:val="0"/>
        <w:autoSpaceDN w:val="0"/>
        <w:adjustRightInd w:val="0"/>
        <w:spacing w:beforeLines="60" w:before="144" w:afterLines="60" w:after="144" w:line="312" w:lineRule="auto"/>
        <w:ind w:left="72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544B26D" w14:textId="2070D4A1" w:rsidR="00866D75" w:rsidRPr="00A44791" w:rsidRDefault="00A44791" w:rsidP="00A44791">
      <w:pPr>
        <w:pStyle w:val="Nadpis2"/>
        <w:rPr>
          <w:b/>
          <w:color w:val="auto"/>
          <w:sz w:val="22"/>
          <w:szCs w:val="22"/>
          <w:u w:val="single"/>
        </w:rPr>
      </w:pPr>
      <w:bookmarkStart w:id="4" w:name="_Toc201837310"/>
      <w:proofErr w:type="gramStart"/>
      <w:r w:rsidRPr="00A44791">
        <w:rPr>
          <w:b/>
          <w:color w:val="auto"/>
          <w:sz w:val="22"/>
          <w:szCs w:val="22"/>
          <w:u w:val="single"/>
        </w:rPr>
        <w:t>II.1</w:t>
      </w:r>
      <w:r>
        <w:rPr>
          <w:b/>
          <w:color w:val="auto"/>
          <w:sz w:val="22"/>
          <w:szCs w:val="22"/>
          <w:u w:val="single"/>
        </w:rPr>
        <w:t>.</w:t>
      </w:r>
      <w:proofErr w:type="gramEnd"/>
      <w:r>
        <w:rPr>
          <w:b/>
          <w:color w:val="auto"/>
          <w:sz w:val="22"/>
          <w:szCs w:val="22"/>
          <w:u w:val="single"/>
        </w:rPr>
        <w:t xml:space="preserve"> </w:t>
      </w:r>
      <w:r w:rsidR="00866D75" w:rsidRPr="00A44791">
        <w:rPr>
          <w:b/>
          <w:color w:val="auto"/>
          <w:sz w:val="22"/>
          <w:szCs w:val="22"/>
          <w:u w:val="single"/>
        </w:rPr>
        <w:t xml:space="preserve">Část A) PRŮZKUMY A ROZBORY (=Analýza současného stavu sídelní zeleně města </w:t>
      </w:r>
      <w:r w:rsidR="007C796F" w:rsidRPr="00A44791">
        <w:rPr>
          <w:b/>
          <w:color w:val="auto"/>
          <w:sz w:val="22"/>
          <w:szCs w:val="22"/>
          <w:u w:val="single"/>
        </w:rPr>
        <w:t>Lanškroun</w:t>
      </w:r>
      <w:r w:rsidR="00866D75" w:rsidRPr="00A44791">
        <w:rPr>
          <w:b/>
          <w:color w:val="auto"/>
          <w:sz w:val="22"/>
          <w:szCs w:val="22"/>
          <w:u w:val="single"/>
        </w:rPr>
        <w:t>)</w:t>
      </w:r>
      <w:bookmarkEnd w:id="4"/>
    </w:p>
    <w:p w14:paraId="0351DA7E" w14:textId="03DFCE7D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5C45DE">
        <w:rPr>
          <w:rFonts w:asciiTheme="minorHAnsi" w:hAnsiTheme="minorHAnsi" w:cstheme="minorHAnsi"/>
          <w:b/>
          <w:color w:val="000000" w:themeColor="text1"/>
        </w:rPr>
        <w:t>Textová část:</w:t>
      </w:r>
    </w:p>
    <w:p w14:paraId="6F19AF2E" w14:textId="06DCD587" w:rsidR="00E56EBC" w:rsidRPr="005C45DE" w:rsidRDefault="00E56EBC" w:rsidP="00BF72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Popis území</w:t>
      </w:r>
    </w:p>
    <w:p w14:paraId="797CEA4F" w14:textId="771297D1" w:rsidR="00E56EBC" w:rsidRPr="005C45DE" w:rsidRDefault="00E56EBC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Popis území obsahuje popis přírodních podmínek zájmového území, základní charakteristiky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primární struktury krajiny, zejména geomorfologické, geologické, pedologické, klimatické a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biogeografické (potenciální přirozená vegetace, případně podrobnější diferenciace krajiny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v </w:t>
      </w:r>
      <w:proofErr w:type="spellStart"/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geobiocenologickém</w:t>
      </w:r>
      <w:proofErr w:type="spellEnd"/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pojetí), základní urbanistickou charakteristiku území (rozsah řešeného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území, popis základní urbanistické struktury sídla) a limity v území (zejména technická a dopravní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infrastruktura).</w:t>
      </w:r>
    </w:p>
    <w:p w14:paraId="0ADA5BBB" w14:textId="5B67CDEE" w:rsidR="00E56EBC" w:rsidRPr="005C45DE" w:rsidRDefault="00E56EBC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Do popisu území je účelné zahrnout další relevantní údaje, demografické údaje (počet obyvatel,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vývoj počtu obyvatel, věková struktura obyvatel), významné zdroje znečistění ovzduší (průmyslové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provozy), významné zdroje hluku, atraktivitu sídla pro turistický ruch a její potenciál apod.</w:t>
      </w:r>
    </w:p>
    <w:p w14:paraId="7E3CDADD" w14:textId="314FEF74" w:rsidR="00E56EBC" w:rsidRPr="005C45DE" w:rsidRDefault="00E56EBC" w:rsidP="00BF72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Rozbor podkladů a terénní průzkumy</w:t>
      </w:r>
    </w:p>
    <w:p w14:paraId="76A25A90" w14:textId="5108CF9F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Terénní průzkumy jsou podmiňující součástí zpracování Studie SSZ. Slouží jednak k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 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ověření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aktuálnosti informací obsažených ve shromážděných podkladech, jednak ke zjištění skutečností,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které nejsou obsaženy v dostupných podkladech, avšak pro vyhodnocení aktuálního stavu sídelní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zeleně a následný návrh systému sídelní zeleně jsou podstatné. Metoda terénních průzkumů musí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směřovat k dosažení základních cílů Studie SSZ.</w:t>
      </w:r>
    </w:p>
    <w:p w14:paraId="577DD923" w14:textId="315998C5" w:rsidR="00866D75" w:rsidRPr="005C45DE" w:rsidRDefault="00866D75" w:rsidP="00BF72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A1) Vymezení základních ploch sídelní zeleně ZPZ (objektů sídelní zeleně)</w:t>
      </w:r>
    </w:p>
    <w:p w14:paraId="7F5FBC57" w14:textId="77777777" w:rsidR="00DE37A1" w:rsidRPr="005C45DE" w:rsidRDefault="00DE37A1" w:rsidP="00BF723E">
      <w:pPr>
        <w:pStyle w:val="Odstavecseseznamem"/>
        <w:numPr>
          <w:ilvl w:val="1"/>
          <w:numId w:val="4"/>
        </w:numPr>
        <w:spacing w:beforeLines="60" w:before="144" w:afterLines="60" w:after="144" w:line="312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Základní plocha sídelní zeleně (ZPZ) je plocha, v níž převládá některá z funkcí zeleně, jejíž projevy jsou homogenní. Hlavní funkce ZPZ mohou být vázány přímo na zeleň (resp. vegetační prvky), nebo v nichž je zeleň důležitým doplňkovým prvkem k hlavnímu využití těchto ploch. Základní plocha zeleně je základní prostorovou (skladebnou) jednotkou systému zeleně sídla, kde je vymezována z hlediska kompozičního (role v prostorovém uspořádání sídla) a funkčního (převzato </w:t>
      </w:r>
      <w:r w:rsidRPr="005C45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Metodický rámec … 2023</w:t>
      </w: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).</w:t>
      </w:r>
    </w:p>
    <w:p w14:paraId="11FFEFE1" w14:textId="7198128E" w:rsidR="00866D75" w:rsidRPr="005C45DE" w:rsidRDefault="00866D75" w:rsidP="00BF72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A2) Funkční členění jednotlivých objektů sídelní</w:t>
      </w: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zeleně vymezených v bodě A1</w:t>
      </w:r>
    </w:p>
    <w:p w14:paraId="22A24E40" w14:textId="77777777" w:rsidR="00866D75" w:rsidRPr="005C45DE" w:rsidRDefault="00866D75" w:rsidP="00BF723E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přiřazení každé základní plochy (objektu zeleně) k funkčnímu typu zeleně = určení stávající převládající funkce každé plochy (např. park, zeleň obytných souborů, izolační zeleň, zeleň sportovních zařízení apod.)</w:t>
      </w:r>
    </w:p>
    <w:p w14:paraId="47A0B9FA" w14:textId="77777777" w:rsidR="00866D75" w:rsidRPr="005C45DE" w:rsidRDefault="00866D75" w:rsidP="00BF723E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Každá plocha bude identifikovatelná pomocí kombinace pořadového čísla a zkratky přiřazeného funkčního typu. Pod tímto kódem bude vedena jak v mapové, tak textové (tabulkové) části.</w:t>
      </w:r>
    </w:p>
    <w:p w14:paraId="61137611" w14:textId="0131F5D5" w:rsidR="00866D75" w:rsidRPr="005C45DE" w:rsidRDefault="00866D75" w:rsidP="00BF72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A3) Kvalitativní hodnocení stavu jednotlivých základních ploch </w:t>
      </w: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zeleně (objektů sídelní zeleně)</w:t>
      </w:r>
    </w:p>
    <w:p w14:paraId="65D56E1A" w14:textId="346B89E4" w:rsidR="00BF723E" w:rsidRPr="005C45DE" w:rsidRDefault="003158B4" w:rsidP="00BF723E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Na úrovni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:u w:val="single"/>
          <w14:ligatures w14:val="standardContextual"/>
        </w:rPr>
        <w:t>jednotlivých objektů zeleně, resp. ZPZ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se terénní průzkum zaměřuje především na zjištění jejich kvalitativních charakteristik hodnocených z hlediska předpokládané funkce objektů zeleně, na jejichž základě je posuzována jejich funkčnost, a to až do úrovně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strukturálních prvků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,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zastoupených v objektech zeleně. Shromažďují se údaje vypovídající o aktuálním stavu objektů zeleně (kvalitativní hodnocení); především se posuzuje 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</w:p>
    <w:p w14:paraId="49D83771" w14:textId="4AF70DE2" w:rsidR="003158B4" w:rsidRPr="005C45DE" w:rsidRDefault="003158B4" w:rsidP="00BF723E">
      <w:pPr>
        <w:pStyle w:val="Odstavecseseznamem"/>
        <w:autoSpaceDE w:val="0"/>
        <w:autoSpaceDN w:val="0"/>
        <w:adjustRightInd w:val="0"/>
        <w:spacing w:line="312" w:lineRule="auto"/>
        <w:ind w:left="1428" w:firstLine="696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struktura vegetačních prvků</w:t>
      </w:r>
    </w:p>
    <w:p w14:paraId="03A783AB" w14:textId="4C910E77" w:rsidR="003158B4" w:rsidRPr="005C45DE" w:rsidRDefault="003158B4" w:rsidP="00BF723E">
      <w:pPr>
        <w:pStyle w:val="Odstavecseseznamem"/>
        <w:autoSpaceDE w:val="0"/>
        <w:autoSpaceDN w:val="0"/>
        <w:adjustRightInd w:val="0"/>
        <w:spacing w:line="312" w:lineRule="auto"/>
        <w:ind w:left="1416" w:firstLine="696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vhodnost druhové skladby, zastoupení vývojových stadií a pěstebního stavu 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</w:p>
    <w:p w14:paraId="4C72FA8E" w14:textId="2A8B93A9" w:rsidR="003158B4" w:rsidRPr="005C45DE" w:rsidRDefault="003158B4" w:rsidP="00BF723E">
      <w:pPr>
        <w:pStyle w:val="Odstavecseseznamem"/>
        <w:autoSpaceDE w:val="0"/>
        <w:autoSpaceDN w:val="0"/>
        <w:adjustRightInd w:val="0"/>
        <w:spacing w:line="312" w:lineRule="auto"/>
        <w:ind w:left="1416" w:firstLine="696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stav technických prvků, zejména zpevněných ploch a vybavenosti</w:t>
      </w:r>
    </w:p>
    <w:p w14:paraId="187F61F4" w14:textId="77777777" w:rsidR="00BF723E" w:rsidRPr="005C45DE" w:rsidRDefault="003158B4" w:rsidP="00BF723E">
      <w:pPr>
        <w:pStyle w:val="Odstavecseseznamem"/>
        <w:autoSpaceDE w:val="0"/>
        <w:autoSpaceDN w:val="0"/>
        <w:adjustRightInd w:val="0"/>
        <w:spacing w:line="312" w:lineRule="auto"/>
        <w:ind w:left="1416" w:firstLine="696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možnost uplatnění prvků podporujících udržitelné hospodaření s dešťovou vodou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 </w:t>
      </w:r>
    </w:p>
    <w:p w14:paraId="67B98C46" w14:textId="77777777" w:rsidR="00BF723E" w:rsidRPr="005C45DE" w:rsidRDefault="003158B4" w:rsidP="00BF723E">
      <w:pPr>
        <w:pStyle w:val="Odstavecseseznamem"/>
        <w:autoSpaceDE w:val="0"/>
        <w:autoSpaceDN w:val="0"/>
        <w:adjustRightInd w:val="0"/>
        <w:spacing w:line="312" w:lineRule="auto"/>
        <w:ind w:left="1416" w:firstLine="696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především z hlediska prostorových možností a logiky takového opatření,</w:t>
      </w:r>
    </w:p>
    <w:p w14:paraId="624D13ED" w14:textId="78AEDF4D" w:rsidR="003158B4" w:rsidRPr="005C45DE" w:rsidRDefault="003158B4" w:rsidP="00BF723E">
      <w:pPr>
        <w:pStyle w:val="Odstavecseseznamem"/>
        <w:autoSpaceDE w:val="0"/>
        <w:autoSpaceDN w:val="0"/>
        <w:adjustRightInd w:val="0"/>
        <w:spacing w:line="312" w:lineRule="auto"/>
        <w:ind w:left="1416" w:firstLine="696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přístupnost plochy, resp. objektu zeleně uživatelům.</w:t>
      </w:r>
    </w:p>
    <w:p w14:paraId="4BF403B3" w14:textId="7EE53197" w:rsidR="003158B4" w:rsidRPr="005C45DE" w:rsidRDefault="00BF723E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          </w:t>
      </w:r>
      <w:r w:rsidR="003158B4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Předpoklad jsou následující hodnocené atr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i</w:t>
      </w:r>
      <w:r w:rsidR="003158B4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b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u</w:t>
      </w:r>
      <w:r w:rsidR="003158B4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ty:</w:t>
      </w:r>
    </w:p>
    <w:p w14:paraId="42A543B7" w14:textId="77777777" w:rsidR="00866D75" w:rsidRPr="005C45DE" w:rsidRDefault="00866D75" w:rsidP="00BF723E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Každá plocha (viz A1) bude hodnocena pomocí sady hodnotících indikátorů.</w:t>
      </w:r>
    </w:p>
    <w:p w14:paraId="59239FA4" w14:textId="77777777" w:rsidR="00866D75" w:rsidRPr="005C45DE" w:rsidRDefault="00866D75" w:rsidP="00BF723E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Hodnocení bude provedena formou rámcového hodnocení (tj. hodnocení převažujícího stavu daného indikátoru).</w:t>
      </w:r>
    </w:p>
    <w:p w14:paraId="46B04074" w14:textId="77777777" w:rsidR="00866D75" w:rsidRPr="005C45DE" w:rsidRDefault="00866D75" w:rsidP="00BF723E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U indikátorů popisujících kvalitu bude zpravidla použita pěti-bodová hodnotící stupnice (1 – výborný, 5 – zcela nevyhovující), a pro každý hodnotící stupeň bude slovně nadefinován podrobně popis jeho stavu.</w:t>
      </w:r>
    </w:p>
    <w:p w14:paraId="72A56EDD" w14:textId="77777777" w:rsidR="00866D75" w:rsidRPr="005C45DE" w:rsidRDefault="00866D75" w:rsidP="00BF723E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Terminologická poznámka: rámcové hodnocení představuje souhrnné zhodnocení objektu jako celku na základě posouzení převažujícího stavu jeho dílčích charakteristik (viz výše). </w:t>
      </w: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4F9B147D" w14:textId="77777777" w:rsidR="00866D75" w:rsidRPr="005C45DE" w:rsidRDefault="00866D75" w:rsidP="00BF723E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Hodnotící indikátory hodnocené u každé základní plochy (objektu zeleně):</w:t>
      </w:r>
    </w:p>
    <w:p w14:paraId="0B6DD129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Číslo plochy</w:t>
      </w:r>
    </w:p>
    <w:p w14:paraId="0EFDCBE4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Funkční typ zeleně</w:t>
      </w:r>
    </w:p>
    <w:p w14:paraId="3983B3EF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Katastrální území</w:t>
      </w:r>
    </w:p>
    <w:p w14:paraId="0C9AA3F4" w14:textId="04D9A87B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Majetkové vztahy (majetek či </w:t>
      </w:r>
      <w:proofErr w:type="spellStart"/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nemajetek</w:t>
      </w:r>
      <w:proofErr w:type="spellEnd"/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města </w:t>
      </w:r>
      <w:r w:rsidR="007C79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Lanškroun</w:t>
      </w: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</w:p>
    <w:p w14:paraId="23909019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Název plochy zeleně (doplňkový atribut, v případě potřeby upřesnění)</w:t>
      </w:r>
    </w:p>
    <w:p w14:paraId="7BF4DB5B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Přístupnost plochy zeleně/režim návštěvnosti (přístupné, vyhrazené, …)</w:t>
      </w:r>
    </w:p>
    <w:p w14:paraId="7B902ED0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Prostorová, druhová, věková struktura vegetačních prvků </w:t>
      </w:r>
    </w:p>
    <w:p w14:paraId="6560CC09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Převažující zdravotní a pěstební stav dřevinných vegetačních prvků</w:t>
      </w:r>
    </w:p>
    <w:p w14:paraId="4D805374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Kvalita vybavenosti plochy ‚mobiliář, prvky rekreace, cesty a povrchy</w:t>
      </w:r>
    </w:p>
    <w:p w14:paraId="4F0E6F58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Celková stabilita plochy</w:t>
      </w:r>
    </w:p>
    <w:p w14:paraId="77D25383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Potřeba obnovy či pěstebního zásahu</w:t>
      </w:r>
    </w:p>
    <w:p w14:paraId="5ADAD2E8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Počet ks nových výsadeb stromů (potenciál pro náhradní výsadby) - odhad </w:t>
      </w:r>
    </w:p>
    <w:p w14:paraId="17D9F41D" w14:textId="77777777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Výměra plochy</w:t>
      </w:r>
    </w:p>
    <w:p w14:paraId="1F76AA3E" w14:textId="2D21261D" w:rsidR="00866D75" w:rsidRPr="005C45DE" w:rsidRDefault="00866D75" w:rsidP="00BF723E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Cílový stav plochy</w:t>
      </w:r>
    </w:p>
    <w:p w14:paraId="42AA7287" w14:textId="77777777" w:rsidR="00BF723E" w:rsidRPr="005C45DE" w:rsidRDefault="003158B4" w:rsidP="00BF723E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Lines="20" w:before="48" w:afterLines="20" w:after="48" w:line="312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lastRenderedPageBreak/>
        <w:t xml:space="preserve">Zvláštní pozornost je nutno v rámci průzkumů a rozborů věnovat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uličním stromořadím</w:t>
      </w: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, které představují pro systém sídelní zeleně nepostradatelný liniový prvek, který se významně podílí na zajištění prostorové i funkční spojitosti systému sídelní zeleně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. </w:t>
      </w:r>
    </w:p>
    <w:p w14:paraId="5241B18F" w14:textId="1E4B1D29" w:rsidR="003158B4" w:rsidRPr="005C45DE" w:rsidRDefault="003158B4" w:rsidP="00BF723E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Lines="20" w:before="48" w:afterLines="20" w:after="48" w:line="312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Pro účely Studie SSZ se hodnocení stavu stromořadí a jejich funkčnosti, resp. stability opírá o posouzení</w:t>
      </w:r>
    </w:p>
    <w:p w14:paraId="3D45A606" w14:textId="77777777" w:rsidR="003158B4" w:rsidRPr="005C45DE" w:rsidRDefault="003158B4" w:rsidP="00BF723E">
      <w:pPr>
        <w:pStyle w:val="Odstavecseseznamem"/>
        <w:autoSpaceDE w:val="0"/>
        <w:autoSpaceDN w:val="0"/>
        <w:adjustRightInd w:val="0"/>
        <w:spacing w:beforeLines="20" w:before="48" w:afterLines="20" w:after="48" w:line="312" w:lineRule="auto"/>
        <w:ind w:left="744" w:firstLine="696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• úplnosti stromořadí,</w:t>
      </w:r>
    </w:p>
    <w:p w14:paraId="33FEFD50" w14:textId="77777777" w:rsidR="003158B4" w:rsidRPr="005C45DE" w:rsidRDefault="003158B4" w:rsidP="00BF723E">
      <w:pPr>
        <w:pStyle w:val="Odstavecseseznamem"/>
        <w:autoSpaceDE w:val="0"/>
        <w:autoSpaceDN w:val="0"/>
        <w:adjustRightInd w:val="0"/>
        <w:spacing w:beforeLines="20" w:before="48" w:afterLines="20" w:after="48" w:line="312" w:lineRule="auto"/>
        <w:ind w:left="720" w:firstLine="696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• pěstebního stavu stromořadí,</w:t>
      </w:r>
    </w:p>
    <w:p w14:paraId="5848A454" w14:textId="5C83A63C" w:rsidR="003158B4" w:rsidRPr="005C45DE" w:rsidRDefault="003158B4" w:rsidP="00BF723E">
      <w:pPr>
        <w:pStyle w:val="Odstavecseseznamem"/>
        <w:autoSpaceDE w:val="0"/>
        <w:autoSpaceDN w:val="0"/>
        <w:adjustRightInd w:val="0"/>
        <w:spacing w:beforeLines="20" w:before="48" w:afterLines="20" w:after="48" w:line="312" w:lineRule="auto"/>
        <w:ind w:left="142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• dendrologického potenciálu stromořadí </w:t>
      </w:r>
    </w:p>
    <w:p w14:paraId="75D5022E" w14:textId="77777777" w:rsidR="003158B4" w:rsidRPr="005C45DE" w:rsidRDefault="003158B4" w:rsidP="00BF723E">
      <w:pPr>
        <w:pStyle w:val="Odstavecseseznamem"/>
        <w:autoSpaceDE w:val="0"/>
        <w:autoSpaceDN w:val="0"/>
        <w:adjustRightInd w:val="0"/>
        <w:spacing w:beforeLines="20" w:before="48" w:afterLines="20" w:after="48" w:line="312" w:lineRule="auto"/>
        <w:ind w:left="720" w:firstLine="696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• vhodnosti taxonů rostoucích ve stromořadí.</w:t>
      </w:r>
    </w:p>
    <w:p w14:paraId="07C18C7C" w14:textId="77777777" w:rsidR="003158B4" w:rsidRPr="005C45DE" w:rsidRDefault="003158B4" w:rsidP="00BF723E">
      <w:pPr>
        <w:autoSpaceDE w:val="0"/>
        <w:autoSpaceDN w:val="0"/>
        <w:adjustRightInd w:val="0"/>
        <w:spacing w:beforeLines="20" w:before="48" w:afterLines="20" w:after="48" w:line="312" w:lineRule="auto"/>
        <w:ind w:left="708" w:firstLine="708"/>
        <w:jc w:val="both"/>
        <w:rPr>
          <w:rFonts w:asciiTheme="minorHAnsi" w:hAnsiTheme="minorHAnsi" w:cstheme="minorHAnsi"/>
          <w:b/>
          <w:color w:val="000000" w:themeColor="text1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Výběr zjišťovaných a dále vyhodnocovaných atributů a kritérií lze podle potřeby rozšířit.</w:t>
      </w:r>
    </w:p>
    <w:p w14:paraId="266DDEB9" w14:textId="6A9E16A5" w:rsidR="00866D75" w:rsidRPr="005C45DE" w:rsidRDefault="00866D75" w:rsidP="00BF723E">
      <w:p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3CF2111" w14:textId="44A04803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Na úrovni </w:t>
      </w:r>
      <w:r w:rsidRPr="005C45DE"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  <w:t>sídelní zeleně jako celku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se na základě poznání jejího současného stavu a jejího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rozvojového potenciálu zaměřujeme především na posouzení jevů důležitých pro návrh systému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sídelní zeleně. V rámci terénních průzkumů a rozborů je potřeba identifikovat, popsat a vyhodnotit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rozpoznatelné kompoziční, provozní a funkční vztahy mezi jednotlivými objekty zeleně, ale též mezi objekty zeleně a strukturou okolní zástavby, a tyto vztahy zasadit do kontextu urbanistické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struktury sídla jako celku.</w:t>
      </w:r>
    </w:p>
    <w:p w14:paraId="0CA36B0B" w14:textId="69251CCD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Průzkumy a rozbory směřují rovněž k poznání příčin nefunkčního stavu a rozpoznání potenciálního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ohrožení očekávaných funkcí zeleně v řešeném území. Při rozboru těchto vztahů je nutné využít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řady autorských přístupů pro pochopení individuality místa (metody fenomenologie) a rozvojového potenciálu.</w:t>
      </w:r>
    </w:p>
    <w:p w14:paraId="2976AAE7" w14:textId="53914F8D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Rozborová část se uzavírá </w:t>
      </w:r>
      <w:r w:rsidRPr="005C45DE"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  <w:t>bilancí současného stavu zeleně.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Ta obsahuje kvantitativní i kvalitativní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údaje a má formu databází, nejčastěji sestavených do přehledných tabulek uspořádaných podle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jednotlivých ZPZ.</w:t>
      </w:r>
    </w:p>
    <w:p w14:paraId="3FD8DDBF" w14:textId="69AB57F3" w:rsidR="003158B4" w:rsidRPr="005C45DE" w:rsidRDefault="003158B4" w:rsidP="00BF72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Vyhodnocení aktuálního stavu sídelní zeleně</w:t>
      </w:r>
    </w:p>
    <w:p w14:paraId="33393A8F" w14:textId="6FD56C08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Předmětem vyhodnocení je soubor ZPZ za celé řešené, resp. zájmové území. K vyhodnocení jsou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využity zjištěné charakteristiky (atributy) jednotlivých ZPZ. Výsledek multikriteriálního hodnocení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bude vždy obsahovat celkové posouzení funkčnosti jednotlivých ZPZ, resp. jejich stability.</w:t>
      </w:r>
    </w:p>
    <w:p w14:paraId="32E3BA1A" w14:textId="4163F53E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Hodnocení aktuálního stavu sídelní zeleně se provádí na základě rozboru relevantních podkladů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a vlastních provedených terénních průzkumů, které jsou zaměřeny na objekty zeleně a na jejich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vzájemné vztahy (systémové aspekty stávajícího stavu zeleně) v řešeném území.</w:t>
      </w:r>
    </w:p>
    <w:p w14:paraId="6A6B9B18" w14:textId="055994F7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Vyhodnocení aktuálního stavu sídelní zeleně představuje formulaci komplexního odborného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n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ázoru, na kterém se v různé míře podílí interpretace zajištěných existujících podkladů a výsledků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vlastních terénních průzkumů.</w:t>
      </w:r>
    </w:p>
    <w:p w14:paraId="781067D1" w14:textId="1C59F153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  <w:t>Na úrovni jednotlivých objektů zeleně,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resp. ZPZ vyhodnocení obsahuje:</w:t>
      </w:r>
    </w:p>
    <w:p w14:paraId="286BA228" w14:textId="77777777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určení převládající funkce objektu zeleně,</w:t>
      </w:r>
    </w:p>
    <w:p w14:paraId="40BFB9D4" w14:textId="268A3E1D" w:rsidR="003158B4" w:rsidRPr="005C45DE" w:rsidRDefault="003158B4" w:rsidP="007C796F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Vzhledem k předpokládanému využití Studie SSZ jako </w:t>
      </w:r>
      <w:r w:rsidR="007C796F" w:rsidRPr="009524BB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možného</w:t>
      </w:r>
      <w:r w:rsidR="007C796F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podkladu pro územní plánování lze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při vyhodnocení funkčnosti ZPZ vycházet z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14:ligatures w14:val="standardContextual"/>
        </w:rPr>
        <w:t xml:space="preserve">klasifikace sídelní zeleně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(jejího funkčního</w:t>
      </w:r>
      <w:r w:rsidR="007C796F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členění) obsažené v právní úpravě územního plánování. Toto členění však nemusí vždy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vyhovovat očekávanému využití Studie SSZ jako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lastRenderedPageBreak/>
        <w:t>koncepčního dokumentu rozvoje sídelní zeleně. Proto je vhodné toto funkční členění podle potřeby upravit a s využitím dalších klasifikačních kritérií (zohledňujících např. velikost a charakter sídla) upřesnit.</w:t>
      </w:r>
    </w:p>
    <w:p w14:paraId="611CFDE2" w14:textId="36CBEBC3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konečné posouzení funkčnosti ZPZ, resp. její stability (výsledek a interpretace multikriteriálního hodnocení provedeného v rámci terénního průzkumu na úrovni strukturálních prvků),</w:t>
      </w:r>
    </w:p>
    <w:p w14:paraId="3044B134" w14:textId="77777777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vyhodnocení stavu ZPZ z hlediska plnění ekologických funkcí,</w:t>
      </w:r>
    </w:p>
    <w:p w14:paraId="564EEA29" w14:textId="77777777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vyhodnocení dendrologického potenciálu dřevin,</w:t>
      </w:r>
    </w:p>
    <w:p w14:paraId="2C7A11AB" w14:textId="77777777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vyhodnocení zjištěných kvantitativních údajů vázaných na ZPZ.</w:t>
      </w:r>
    </w:p>
    <w:p w14:paraId="6204A0BD" w14:textId="77777777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  <w:t>Na úrovni sídelní zeleně jako celku vyhodnocení obsahuje</w:t>
      </w:r>
    </w:p>
    <w:p w14:paraId="48E7C3E8" w14:textId="3A9EE268" w:rsidR="003158B4" w:rsidRPr="005C45DE" w:rsidRDefault="003158B4" w:rsidP="00360083">
      <w:pPr>
        <w:autoSpaceDE w:val="0"/>
        <w:autoSpaceDN w:val="0"/>
        <w:adjustRightInd w:val="0"/>
        <w:spacing w:beforeLines="20" w:before="48" w:afterLines="20" w:after="48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posouzení prostorové struktury stávajících ZPZ a jejich vzájemných prostorových a funkčních vazeb s využitím vhodných indikátorů zvolených podle konkrétních podmínek sídla či jeho částí (např. funkce ZPZ, charakteristika přechodu zastavěného území do krajiny, spojitost systému apod.),</w:t>
      </w:r>
    </w:p>
    <w:p w14:paraId="7E537D82" w14:textId="77777777" w:rsidR="003158B4" w:rsidRPr="005C45DE" w:rsidRDefault="003158B4" w:rsidP="00360083">
      <w:pPr>
        <w:autoSpaceDE w:val="0"/>
        <w:autoSpaceDN w:val="0"/>
        <w:adjustRightInd w:val="0"/>
        <w:spacing w:beforeLines="20" w:before="48" w:afterLines="20" w:after="48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vyhodnocení souboru ZPZ za celé řešené, resp. zájmové území na základě zjištěných</w:t>
      </w:r>
    </w:p>
    <w:p w14:paraId="6402E972" w14:textId="51BC76A7" w:rsidR="003158B4" w:rsidRPr="005C45DE" w:rsidRDefault="00BF723E" w:rsidP="00360083">
      <w:pPr>
        <w:autoSpaceDE w:val="0"/>
        <w:autoSpaceDN w:val="0"/>
        <w:adjustRightInd w:val="0"/>
        <w:spacing w:beforeLines="20" w:before="48" w:afterLines="20" w:after="48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ab/>
      </w:r>
      <w:r w:rsidR="003158B4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charakteristik (atributů) jednotlivých ZPZ,</w:t>
      </w:r>
    </w:p>
    <w:p w14:paraId="6F4493A7" w14:textId="048BBD3D" w:rsidR="003158B4" w:rsidRPr="005C45DE" w:rsidRDefault="003158B4" w:rsidP="00360083">
      <w:pPr>
        <w:autoSpaceDE w:val="0"/>
        <w:autoSpaceDN w:val="0"/>
        <w:adjustRightInd w:val="0"/>
        <w:spacing w:beforeLines="20" w:before="48" w:afterLines="20" w:after="48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vyhodnocení variability urbanizovaného prostředí s důrazem na různorodost (pestrost,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kombinaci) funkčních typů zeleně se zohledněním jejich benefitů a ekosystémových služeb,</w:t>
      </w:r>
    </w:p>
    <w:p w14:paraId="34E1731E" w14:textId="77777777" w:rsidR="003158B4" w:rsidRPr="005C45DE" w:rsidRDefault="003158B4" w:rsidP="00360083">
      <w:pPr>
        <w:autoSpaceDE w:val="0"/>
        <w:autoSpaceDN w:val="0"/>
        <w:adjustRightInd w:val="0"/>
        <w:spacing w:beforeLines="20" w:before="48" w:afterLines="20" w:after="48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lokalizaci sídelní zeleně z hlediska její dostupnosti pro obyvatele, resp. uživatele,</w:t>
      </w:r>
    </w:p>
    <w:p w14:paraId="663AEEC9" w14:textId="77777777" w:rsidR="003158B4" w:rsidRPr="005C45DE" w:rsidRDefault="003158B4" w:rsidP="00360083">
      <w:pPr>
        <w:autoSpaceDE w:val="0"/>
        <w:autoSpaceDN w:val="0"/>
        <w:adjustRightInd w:val="0"/>
        <w:spacing w:beforeLines="20" w:before="48" w:afterLines="20" w:after="48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využitelnost sídelní zeleně pro oddechové a sportovní aktivity různých věkových</w:t>
      </w:r>
    </w:p>
    <w:p w14:paraId="3809C0BE" w14:textId="1FE27B0C" w:rsidR="003158B4" w:rsidRPr="005C45DE" w:rsidRDefault="003158B4" w:rsidP="00360083">
      <w:pPr>
        <w:autoSpaceDE w:val="0"/>
        <w:autoSpaceDN w:val="0"/>
        <w:adjustRightInd w:val="0"/>
        <w:spacing w:beforeLines="20" w:before="48" w:afterLines="20" w:after="48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a zájmových skupin uživatelů (např. rodiče s malými dětmi, teenageři, senioři, pejskaři, cyklisté, in-line bruslaři, výletníci),</w:t>
      </w:r>
    </w:p>
    <w:p w14:paraId="0C828872" w14:textId="1A1D4BB5" w:rsidR="003158B4" w:rsidRPr="005C45DE" w:rsidRDefault="003158B4" w:rsidP="00360083">
      <w:pPr>
        <w:autoSpaceDE w:val="0"/>
        <w:autoSpaceDN w:val="0"/>
        <w:adjustRightInd w:val="0"/>
        <w:spacing w:beforeLines="20" w:before="48" w:afterLines="20" w:after="48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rozbor návaznosti stávajících ZPZ na krajinnou zeleň (přírodní plochy a lesy v bezprostředním okolí sídla,</w:t>
      </w:r>
    </w:p>
    <w:p w14:paraId="06B931A5" w14:textId="77777777" w:rsidR="003158B4" w:rsidRPr="005C45DE" w:rsidRDefault="003158B4" w:rsidP="00360083">
      <w:pPr>
        <w:autoSpaceDE w:val="0"/>
        <w:autoSpaceDN w:val="0"/>
        <w:adjustRightInd w:val="0"/>
        <w:spacing w:beforeLines="20" w:before="48" w:afterLines="20" w:after="48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vyhodnocení funkčního významu uličních stromořadí pro spojitost systému sídelní zeleně,</w:t>
      </w:r>
    </w:p>
    <w:p w14:paraId="133066CD" w14:textId="741C76DF" w:rsidR="003158B4" w:rsidRPr="005C45DE" w:rsidRDefault="003158B4" w:rsidP="00360083">
      <w:pPr>
        <w:autoSpaceDE w:val="0"/>
        <w:autoSpaceDN w:val="0"/>
        <w:adjustRightInd w:val="0"/>
        <w:spacing w:beforeLines="20" w:before="48" w:afterLines="20" w:after="48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vyhodnocení stávajících skladebných částí ÚSES a vodních prvků z hlediska možností jejich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využití v návrhu systému zeleně.</w:t>
      </w:r>
    </w:p>
    <w:p w14:paraId="30E5900F" w14:textId="57B1266F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  <w:t>Kvantitativní bilance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obsahuje především výměry ZPZ, které jsou vymezeny jednoznačně vedenou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hranicí (tato zjištění se opírají o data katastru nemovitostí, zpravidla poskytnuté objednatelem),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přehledy zastoupených funkčních typů zeleně a v neposlední řadě údaje o vlastnických vztazích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obce k ZPZ.</w:t>
      </w:r>
    </w:p>
    <w:p w14:paraId="5AF490D5" w14:textId="55E25610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  <w:t>Kvalitativní bilance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detailně popisuje a hodnotí stabilitu jednotlivých ZPZ, mj. jejich funkčnost ve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vazbě na jejich klasifikaci podle funkčních typů zeleně, případně dílčích částí území (je-li to účelné),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a příčiny jejich nestability.</w:t>
      </w:r>
    </w:p>
    <w:p w14:paraId="48CA0C53" w14:textId="2FB6B3E9" w:rsidR="00BF723E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  <w:t xml:space="preserve">Závěry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formulované na základě provedených průzkumů a rozborů přehledně shrnují informace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o aktuálním stavu sídelní zeleně jako celku.</w:t>
      </w:r>
    </w:p>
    <w:p w14:paraId="56601D52" w14:textId="6DD83519" w:rsidR="00E56EBC" w:rsidRPr="005C45DE" w:rsidRDefault="003158B4" w:rsidP="00BF72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Grafická část průzkumů a rozborů</w:t>
      </w:r>
    </w:p>
    <w:p w14:paraId="297030C1" w14:textId="5A3CDA0C" w:rsidR="00252A05" w:rsidRPr="005C45DE" w:rsidRDefault="003158B4" w:rsidP="006174E3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Grafická část průzkumů a rozborů obsahuje mapy, výkresy a schémata, které přehledně zobrazují zjištění popsaná v textové části průzkumů a rozborů</w:t>
      </w:r>
      <w:r w:rsidR="00BF723E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.</w:t>
      </w:r>
    </w:p>
    <w:p w14:paraId="1CEE07EF" w14:textId="05550367" w:rsidR="003158B4" w:rsidRPr="005C45DE" w:rsidRDefault="003158B4" w:rsidP="00BF723E">
      <w:pPr>
        <w:autoSpaceDE w:val="0"/>
        <w:autoSpaceDN w:val="0"/>
        <w:adjustRightInd w:val="0"/>
        <w:spacing w:beforeLines="60" w:before="144" w:afterLines="60" w:after="144" w:line="312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C45DE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Výkres: </w:t>
      </w:r>
    </w:p>
    <w:p w14:paraId="401100F9" w14:textId="77777777" w:rsidR="00BF723E" w:rsidRPr="005C45DE" w:rsidRDefault="00866D75" w:rsidP="00BF72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Širší vztahy</w:t>
      </w:r>
    </w:p>
    <w:p w14:paraId="718187D3" w14:textId="77777777" w:rsidR="00BF723E" w:rsidRPr="005C45DE" w:rsidRDefault="00866D75" w:rsidP="00BF72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Současný stav sídelní zeleně</w:t>
      </w:r>
    </w:p>
    <w:p w14:paraId="186A6B20" w14:textId="6644A3E1" w:rsidR="00360083" w:rsidRPr="005C45DE" w:rsidRDefault="00866D75" w:rsidP="000416D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Problémový výkres</w:t>
      </w:r>
    </w:p>
    <w:p w14:paraId="6A00AF85" w14:textId="77777777" w:rsidR="00727843" w:rsidRDefault="00727843" w:rsidP="00A44791">
      <w:pPr>
        <w:pStyle w:val="Nadpis2"/>
        <w:rPr>
          <w:b/>
          <w:color w:val="auto"/>
          <w:sz w:val="22"/>
          <w:szCs w:val="22"/>
          <w:u w:val="single"/>
        </w:rPr>
      </w:pPr>
      <w:bookmarkStart w:id="5" w:name="_Toc201837311"/>
    </w:p>
    <w:p w14:paraId="164BDFF5" w14:textId="5F3B0207" w:rsidR="00866D75" w:rsidRDefault="00A44791" w:rsidP="00A44791">
      <w:pPr>
        <w:pStyle w:val="Nadpis2"/>
        <w:rPr>
          <w:b/>
          <w:color w:val="auto"/>
          <w:sz w:val="22"/>
          <w:szCs w:val="22"/>
          <w:u w:val="single"/>
        </w:rPr>
      </w:pPr>
      <w:proofErr w:type="gramStart"/>
      <w:r>
        <w:rPr>
          <w:b/>
          <w:color w:val="auto"/>
          <w:sz w:val="22"/>
          <w:szCs w:val="22"/>
          <w:u w:val="single"/>
        </w:rPr>
        <w:t>II.2.</w:t>
      </w:r>
      <w:proofErr w:type="gramEnd"/>
      <w:r>
        <w:rPr>
          <w:b/>
          <w:color w:val="auto"/>
          <w:sz w:val="22"/>
          <w:szCs w:val="22"/>
          <w:u w:val="single"/>
        </w:rPr>
        <w:t xml:space="preserve"> </w:t>
      </w:r>
      <w:r w:rsidR="00866D75" w:rsidRPr="00A44791">
        <w:rPr>
          <w:b/>
          <w:color w:val="auto"/>
          <w:sz w:val="22"/>
          <w:szCs w:val="22"/>
          <w:u w:val="single"/>
        </w:rPr>
        <w:t xml:space="preserve">Část B) NÁVRH SYSTÉMU SÍDELNÍ ZELENĚ MĚSTA </w:t>
      </w:r>
      <w:r w:rsidR="007C796F" w:rsidRPr="00A44791">
        <w:rPr>
          <w:b/>
          <w:color w:val="auto"/>
          <w:sz w:val="22"/>
          <w:szCs w:val="22"/>
          <w:u w:val="single"/>
        </w:rPr>
        <w:t>LANŠKROUN</w:t>
      </w:r>
      <w:r w:rsidR="00866D75" w:rsidRPr="00A44791">
        <w:rPr>
          <w:b/>
          <w:color w:val="auto"/>
          <w:sz w:val="22"/>
          <w:szCs w:val="22"/>
          <w:u w:val="single"/>
        </w:rPr>
        <w:t xml:space="preserve"> (=Návrh rozvoje sídelní zeleně města </w:t>
      </w:r>
      <w:r w:rsidR="007C796F" w:rsidRPr="00A44791">
        <w:rPr>
          <w:b/>
          <w:color w:val="auto"/>
          <w:sz w:val="22"/>
          <w:szCs w:val="22"/>
          <w:u w:val="single"/>
        </w:rPr>
        <w:t>Lanškroun</w:t>
      </w:r>
      <w:r w:rsidR="00866D75" w:rsidRPr="00A44791">
        <w:rPr>
          <w:b/>
          <w:color w:val="auto"/>
          <w:sz w:val="22"/>
          <w:szCs w:val="22"/>
          <w:u w:val="single"/>
        </w:rPr>
        <w:t>)</w:t>
      </w:r>
      <w:bookmarkEnd w:id="5"/>
    </w:p>
    <w:p w14:paraId="1B00057D" w14:textId="77777777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5C45DE">
        <w:rPr>
          <w:rFonts w:asciiTheme="minorHAnsi" w:hAnsiTheme="minorHAnsi" w:cstheme="minorHAnsi"/>
          <w:b/>
          <w:color w:val="000000" w:themeColor="text1"/>
        </w:rPr>
        <w:t>Textová část:</w:t>
      </w:r>
    </w:p>
    <w:p w14:paraId="701B7C76" w14:textId="34C2CA61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Textová část návrhu systému sídelní zeleně obsahuje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:</w:t>
      </w:r>
    </w:p>
    <w:p w14:paraId="6982AFE7" w14:textId="77777777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návrh základní struktury sídelní zeleně, resp. rozvojových os a rozvojových uzlů, jejich popis</w:t>
      </w:r>
    </w:p>
    <w:p w14:paraId="55A326A1" w14:textId="088EB5AD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a charakteristika </w:t>
      </w:r>
    </w:p>
    <w:p w14:paraId="6F0DD609" w14:textId="1A0BF38C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návrh systému sídelní zeleně</w:t>
      </w:r>
    </w:p>
    <w:p w14:paraId="00D91886" w14:textId="0C98EBE3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• návrh opatření </w:t>
      </w:r>
    </w:p>
    <w:p w14:paraId="238E8CE5" w14:textId="77777777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tabulky.</w:t>
      </w:r>
    </w:p>
    <w:p w14:paraId="2EBFFA38" w14:textId="2FDAAD1A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 textové části návrhu se dále uvede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:</w:t>
      </w:r>
    </w:p>
    <w:p w14:paraId="15EF1132" w14:textId="77777777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odkazy na využité podklady a další zdroje informací (citace); výchozí podklady a zdroje</w:t>
      </w:r>
    </w:p>
    <w:p w14:paraId="0F737B01" w14:textId="77777777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informací budou vždy přehledně uvedeny a jednoznačně identifikovány,</w:t>
      </w:r>
    </w:p>
    <w:p w14:paraId="6458110D" w14:textId="5C428A4C" w:rsidR="00C07E7B" w:rsidRPr="005C45DE" w:rsidRDefault="00C07E7B" w:rsidP="00360083">
      <w:pPr>
        <w:autoSpaceDE w:val="0"/>
        <w:autoSpaceDN w:val="0"/>
        <w:adjustRightInd w:val="0"/>
        <w:spacing w:beforeLines="20" w:before="48" w:afterLines="20" w:after="48" w:line="312" w:lineRule="auto"/>
        <w:ind w:firstLine="708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seznam výkresů a schémat grafické části návrhu systému sídelní zeleně</w:t>
      </w:r>
    </w:p>
    <w:p w14:paraId="75732E36" w14:textId="43620D18" w:rsidR="00C07E7B" w:rsidRPr="005C45DE" w:rsidRDefault="00C07E7B" w:rsidP="0036008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Rozvojové osy a uzly systému sídelní zeleně</w:t>
      </w:r>
    </w:p>
    <w:p w14:paraId="128796F1" w14:textId="0E6AC748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U objektů zeleně lze rozpoznat jejich dvojí aspekt existence. Individuální aspekt je dán především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vymez</w:t>
      </w:r>
      <w:r w:rsidR="004A0654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e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ním jejich funkce v konkrétním prostoru. Systémový aspekt je odvozován od jejich role,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kterou hrají v systému sídelní zeleně.</w:t>
      </w:r>
    </w:p>
    <w:p w14:paraId="76B66979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  <w:t>Individuální aspekt základních ploch</w:t>
      </w:r>
    </w:p>
    <w:p w14:paraId="4EF94390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 prostorové mozaice se jednotlivé základní plochy od sebe liší:</w:t>
      </w:r>
    </w:p>
    <w:p w14:paraId="4BA1C7D9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vlastnostmi ekologickými (schopností sdružovat taxony do odlišných společenstev)</w:t>
      </w:r>
    </w:p>
    <w:p w14:paraId="187CB630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a prostorovými (konfigurací reliéfu, hydrickým gradientem, výškovým gradientem apod.),</w:t>
      </w:r>
    </w:p>
    <w:p w14:paraId="03660790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funkčním potenciálem (přirozenými předpoklady plnit určité požadované funkce),</w:t>
      </w:r>
    </w:p>
    <w:p w14:paraId="7C3CD4A8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mírou uplatnění potenciálu při dnešním využití území,</w:t>
      </w:r>
    </w:p>
    <w:p w14:paraId="44CB86D1" w14:textId="725836EE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mírou uplatnění potenciálu v navržené prostorové koncepci (stabilita nebo nestabilita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plochy).</w:t>
      </w:r>
    </w:p>
    <w:p w14:paraId="411EF33B" w14:textId="4EFFDE7C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:u w:val="single"/>
          <w14:ligatures w14:val="standardContextual"/>
        </w:rPr>
        <w:t>Systémový aspekt základních ploch zeleně</w:t>
      </w:r>
    </w:p>
    <w:p w14:paraId="56CB29BE" w14:textId="4CFC69A4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Systémový aspekt zohledňuje funkci každé individuální základní plochy jako součásti systému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zeleně. Zachycuje prolínání jednotlivých dominantních funkcí v prostorově spojitém systému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rozvojových os a rozvojových uzlů v rámci urbánní osnovy a rozvíjí prostorové rozmístění ploch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zeleně a jejich dominujících funkcí ve vazbě na společenskou poptávku po těchto funkcích.</w:t>
      </w:r>
    </w:p>
    <w:p w14:paraId="43C64117" w14:textId="31683568" w:rsidR="00C07E7B" w:rsidRPr="005C45DE" w:rsidRDefault="00C07E7B" w:rsidP="0036008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lastRenderedPageBreak/>
        <w:t>Návrh systému</w:t>
      </w:r>
      <w:bookmarkStart w:id="6" w:name="_GoBack"/>
      <w:bookmarkEnd w:id="6"/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 xml:space="preserve"> sídelní zeleně</w:t>
      </w:r>
    </w:p>
    <w:p w14:paraId="3FF5F7A1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Návrh systému sídelní zeleně, resp. jeho vymezení obsahuje:</w:t>
      </w:r>
    </w:p>
    <w:p w14:paraId="0BD677EF" w14:textId="0A1064AF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popis systému sídelní zeleně jako celku s vymezením významu jednotlivých rozvojových os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a uzlů pro celý systém,</w:t>
      </w:r>
    </w:p>
    <w:p w14:paraId="3DC3C84B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návrh funkčního využití všech ZPZ, a to jak stávajících, tak nově navrhovaných,</w:t>
      </w:r>
    </w:p>
    <w:p w14:paraId="1AE7AF21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návrh způsobu propojení systému zeleně sídla a krajinné zeleně,</w:t>
      </w:r>
    </w:p>
    <w:p w14:paraId="3F64CD44" w14:textId="45363C36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návaznost, event. překryv SSZ s ÚSES.</w:t>
      </w:r>
    </w:p>
    <w:p w14:paraId="650A5407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</w:p>
    <w:p w14:paraId="21A2754F" w14:textId="1B0B7BEB" w:rsidR="00C07E7B" w:rsidRPr="005C45DE" w:rsidRDefault="00C07E7B" w:rsidP="0036008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Návrh opatření</w:t>
      </w:r>
    </w:p>
    <w:p w14:paraId="7189A42D" w14:textId="060DE154" w:rsidR="00C07E7B" w:rsidRPr="005C45DE" w:rsidRDefault="00C07E7B" w:rsidP="00360083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Návrh opatření na úrovni jednotlivých základních ploch zeleně</w:t>
      </w:r>
    </w:p>
    <w:p w14:paraId="7E16700B" w14:textId="35E6CA21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Návrh opatření je zacílen na specifikaci opatření k dosažení jejich plné funkčnosti (především na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základě provedených analýz a jejich interpretací) a udržitelnosti jednotlivých ZPZ a uličních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stromořadí. Cílem navrhovaných opatření je</w:t>
      </w:r>
    </w:p>
    <w:p w14:paraId="1DB90178" w14:textId="77777777" w:rsidR="00360083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dosažení plné funkčnosti a udržitelnosti ZPZ na úrovni vegetačních i technických prvků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</w:p>
    <w:p w14:paraId="1E8764B9" w14:textId="315C798D" w:rsidR="00C07E7B" w:rsidRPr="005C45DE" w:rsidRDefault="00360083" w:rsidP="00360083">
      <w:pPr>
        <w:autoSpaceDE w:val="0"/>
        <w:autoSpaceDN w:val="0"/>
        <w:adjustRightInd w:val="0"/>
        <w:spacing w:beforeLines="60" w:before="144" w:afterLines="60" w:after="144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• </w:t>
      </w:r>
      <w:r w:rsidR="00C07E7B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dosažení plné funkčnosti a udržitelnosti uličních stromořadí (doplnění, obnova, soubor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="00C07E7B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pěstebních opatření),</w:t>
      </w:r>
    </w:p>
    <w:p w14:paraId="4B2FD836" w14:textId="77777777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• zařazení ZPZ, případně stromořadí, do </w:t>
      </w: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14:ligatures w14:val="standardContextual"/>
        </w:rPr>
        <w:t>intenzitních tříd údržby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.</w:t>
      </w:r>
    </w:p>
    <w:p w14:paraId="2F43CE52" w14:textId="0B039FBF" w:rsidR="00360083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Významnou roli v návrhu opatření má skutečnost, zda ZPZ je či není součástí rozvojové osy,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případně rozvojového uzlu při zohlednění jejich role v navržené hierarchizaci.</w:t>
      </w:r>
    </w:p>
    <w:p w14:paraId="2C7C16B0" w14:textId="5C697329" w:rsidR="00C07E7B" w:rsidRPr="005C45DE" w:rsidRDefault="00C07E7B" w:rsidP="00360083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Návrh opatření na úrovni systému zeleně</w:t>
      </w:r>
    </w:p>
    <w:p w14:paraId="116F7701" w14:textId="57E1892E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Návrh opatření na úrovni systému zeleně jako celku je zaměřen na posílení nebo vytvoření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prostorových a funkčních vazeb mezi jednotlivými plochami. Základním cílem těchto opatření je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dosažení maximálně možného prostorově spojitého systému zeleně (tj. odstranění bariér, zajištění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prostupnosti územím, specifikace požadavků na nové plochy zeleně s ohledem na jejich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dostupnost, poptávku po ekosystémových službách atd.).</w:t>
      </w:r>
    </w:p>
    <w:p w14:paraId="7C351F67" w14:textId="77777777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Návrh opatření je zaměřen především na:</w:t>
      </w:r>
    </w:p>
    <w:p w14:paraId="4DBEA842" w14:textId="2CE7C5E3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posílení nebo vytvoření prostorových a funkčních vazeb mezi jednotlivými plochami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s převažujícími přírodními složkami (tvořící základ SSZ), a to s důrazem na zvýšení odolnosti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sídel a jejich schopnosti přizpůsobit se projevům změny klimatu,</w:t>
      </w:r>
    </w:p>
    <w:p w14:paraId="34419BE6" w14:textId="431569FF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zlepšení prostorové struktury objektů zeleně a jejich vzájemných prostorových a funkčních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vazeb, optimalizace zastoupených funkčních typů zeleně v rozvojových osách systému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sídelní zeleně s důrazem na jejich benefity a ekosystémové služby zlepšení nebo vytvoření podmínek pro udržitelné hospodaření s vodou v objektech zeleně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(opatření pro zlepšení mikroklimatu, vsakovací a retenční objekty, objekty pro akumulaci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a vodní prvky),</w:t>
      </w:r>
    </w:p>
    <w:p w14:paraId="54069ED2" w14:textId="77777777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lastRenderedPageBreak/>
        <w:t>• začlenění objektů zeleně, vegetačních ploch a vegetačních prvků do adaptačních strategií,</w:t>
      </w:r>
    </w:p>
    <w:p w14:paraId="4C075D78" w14:textId="5F807C19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specifikaci možností na rozšíření ploch sídelní zeleně a možnosti jejího rozvoje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 zastavěném území,</w:t>
      </w:r>
    </w:p>
    <w:p w14:paraId="10343969" w14:textId="45036313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specifikaci principů managementu péče o sídelní zeleň včetně odhadu její finanční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náročnosti,</w:t>
      </w:r>
    </w:p>
    <w:p w14:paraId="3E8B2179" w14:textId="77777777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odstranění střetů a disproporcí v nárocích a možnostech uplatnění zeleně při rozvoji sídla,</w:t>
      </w:r>
    </w:p>
    <w:p w14:paraId="0131514F" w14:textId="51CC26E6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odstranění provozních a prostorových bariér v území pro zvýšení prostupnosti územím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a dosažení maximálně možné spojitosti systému sídelní zeleně,</w:t>
      </w:r>
    </w:p>
    <w:p w14:paraId="5C090243" w14:textId="77777777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firstLine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řešení dostupnosti objektů zeleně pro konkrétní lokality,</w:t>
      </w:r>
    </w:p>
    <w:p w14:paraId="3DA1B56A" w14:textId="553B6A81" w:rsidR="00C07E7B" w:rsidRPr="005C45DE" w:rsidRDefault="00C07E7B" w:rsidP="00360083">
      <w:pPr>
        <w:autoSpaceDE w:val="0"/>
        <w:autoSpaceDN w:val="0"/>
        <w:adjustRightInd w:val="0"/>
        <w:spacing w:beforeLines="60" w:before="144" w:afterLines="60" w:after="144" w:line="312" w:lineRule="auto"/>
        <w:ind w:left="708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• návrh úprav systému sídelní zeleně k rozšíření možnosti využití objektů zeleně pro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oddechové (relaxační a rekreační) a sportovní aktivity různých věkových a zájmových skupin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obyvatel (např. rodičů s malými dětmi, teenagerů, seniorů, pejskařů, cyklistů, in-line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bruslařů, výletníků).</w:t>
      </w:r>
    </w:p>
    <w:p w14:paraId="517DC7F4" w14:textId="10BFB534" w:rsidR="00C07E7B" w:rsidRPr="005C45DE" w:rsidRDefault="00C07E7B" w:rsidP="0036008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Tabulky</w:t>
      </w:r>
    </w:p>
    <w:p w14:paraId="37E3E2E8" w14:textId="77777777" w:rsidR="00360083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Textovou část návrhu řešení uzavírají tabulky. Uvádějí informace potřebné k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 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bilancování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prostorových a dalších nároků navrženého stavu.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</w:p>
    <w:p w14:paraId="6B973646" w14:textId="75349F1A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Základem tabulkového přehledu (databáze) je struktura ZPZ za celé území. Databáze ZPZ vychází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z rozborové části a uplatní se v návrhu Studie SSZ. Tabulky obsahují všechny atributy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stabilizovaných i navrhovaných ZPZ, které jsou zahrnuty v návrhové části (návrh opatření,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vymezení SSZ, navrhované zařazení skladebných prvků zelené infrastruktury do SSZ, příslušnost k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rozvojové ose systému sídelní zeleně atd.).</w:t>
      </w:r>
    </w:p>
    <w:p w14:paraId="4B96D03D" w14:textId="1CF72C5B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Tabulky mohou být zařazeny přímo do příslušné části textu. Vzhledem k jejich předpokládanému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rozsahu se však doporučuje, v zájmu přehlednosti a snadné orientace uživatelů ve Studii SSZ,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zařadit tabulky do příloh; textová část pak obsahuje seznam tabulek v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 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přílohách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.</w:t>
      </w:r>
    </w:p>
    <w:p w14:paraId="4C38A75B" w14:textId="572790FA" w:rsidR="00C07E7B" w:rsidRPr="005C45DE" w:rsidRDefault="00C07E7B" w:rsidP="0036008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Grafická část návrhu</w:t>
      </w:r>
    </w:p>
    <w:p w14:paraId="6EC99864" w14:textId="60231E2B" w:rsidR="00C07E7B" w:rsidRPr="005C45DE" w:rsidRDefault="00C07E7B" w:rsidP="00BF723E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</w:pP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Grafická část návrhu obsahuje mapy, výkresy a schémata. Přehledně zobrazuje stávající</w:t>
      </w:r>
      <w:r w:rsidR="00360083"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Pr="005C45DE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i navrhované prvky systému sídelní zeleně a systémové aspekty sídelní zeleně.</w:t>
      </w:r>
    </w:p>
    <w:p w14:paraId="0A15BC49" w14:textId="15994998" w:rsidR="00DE37A1" w:rsidRPr="005C45DE" w:rsidRDefault="00866D75" w:rsidP="00BF723E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Širší vztahy,</w:t>
      </w:r>
    </w:p>
    <w:p w14:paraId="163C5FC1" w14:textId="77777777" w:rsidR="00DE37A1" w:rsidRPr="005C45DE" w:rsidRDefault="00866D75" w:rsidP="00BF723E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Návrh systému sídelní zeleně, </w:t>
      </w:r>
    </w:p>
    <w:p w14:paraId="06B6519A" w14:textId="3313B610" w:rsidR="00866D75" w:rsidRPr="005C45DE" w:rsidRDefault="00866D75" w:rsidP="00BF723E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Návrh opatření.</w:t>
      </w:r>
    </w:p>
    <w:p w14:paraId="5645D4B8" w14:textId="3E59C1FB" w:rsidR="00C07E7B" w:rsidRPr="005C45DE" w:rsidRDefault="00C07E7B" w:rsidP="00BF723E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Výkresy/schémata (dle potřeby)</w:t>
      </w:r>
    </w:p>
    <w:p w14:paraId="165382AB" w14:textId="77777777" w:rsidR="00A44791" w:rsidRDefault="00A44791" w:rsidP="00A44791">
      <w:pPr>
        <w:pStyle w:val="Nadpis2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4B0F0F9" w14:textId="40602387" w:rsidR="004A0654" w:rsidRPr="00A44791" w:rsidRDefault="00A44791" w:rsidP="00A44791">
      <w:pPr>
        <w:pStyle w:val="Nadpis2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bookmarkStart w:id="7" w:name="_Toc201837312"/>
      <w:proofErr w:type="gramStart"/>
      <w:r w:rsidRPr="00A44791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>II.3.</w:t>
      </w:r>
      <w:proofErr w:type="gramEnd"/>
      <w:r w:rsidRPr="00A44791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 xml:space="preserve"> </w:t>
      </w:r>
      <w:r w:rsidR="004A0654" w:rsidRPr="00A44791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Část </w:t>
      </w:r>
      <w:r w:rsidR="00CC67DD" w:rsidRPr="00A44791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C) </w:t>
      </w:r>
      <w:bookmarkStart w:id="8" w:name="_Hlk158215043"/>
      <w:r w:rsidR="004A0654" w:rsidRPr="00A44791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NÁVRH OPATŘENÍ </w:t>
      </w:r>
      <w:bookmarkEnd w:id="8"/>
      <w:r w:rsidR="008B2B50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– PASPORT SÍDELNÍ ZELENĚ</w:t>
      </w:r>
      <w:bookmarkEnd w:id="7"/>
    </w:p>
    <w:p w14:paraId="4CB0AD4C" w14:textId="77777777" w:rsidR="006174E3" w:rsidRPr="00AD36A8" w:rsidRDefault="006174E3" w:rsidP="00CC67DD">
      <w:p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EFC9E8E" w14:textId="77777777" w:rsidR="006174E3" w:rsidRPr="00AD36A8" w:rsidRDefault="00CC67DD" w:rsidP="00CC67DD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</w:rPr>
      </w:pPr>
      <w:r w:rsidRPr="00AD36A8">
        <w:rPr>
          <w:rFonts w:asciiTheme="minorHAnsi" w:hAnsiTheme="minorHAnsi" w:cstheme="minorHAnsi"/>
          <w:color w:val="000000" w:themeColor="text1"/>
        </w:rPr>
        <w:t xml:space="preserve">V části A studie SSZ je analyzován a interpretován stávajících stav. </w:t>
      </w:r>
    </w:p>
    <w:p w14:paraId="18E2751F" w14:textId="7BC1A5A5" w:rsidR="00CC67DD" w:rsidRPr="00AD36A8" w:rsidRDefault="00CC67DD" w:rsidP="00CC67DD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</w:rPr>
      </w:pPr>
      <w:r w:rsidRPr="00AD36A8">
        <w:rPr>
          <w:rFonts w:asciiTheme="minorHAnsi" w:hAnsiTheme="minorHAnsi" w:cstheme="minorHAnsi"/>
          <w:color w:val="000000" w:themeColor="text1"/>
        </w:rPr>
        <w:t xml:space="preserve">V části B předmětného dokumentu je navržen cílový stav systému sídelní zeleně a definovány návrhy opatření/principy a zásady k jeho naplnění. </w:t>
      </w:r>
    </w:p>
    <w:p w14:paraId="29FA92C9" w14:textId="77777777" w:rsidR="00EC4EAE" w:rsidRDefault="00EC4EAE" w:rsidP="00EC4EAE">
      <w:pPr>
        <w:spacing w:before="120" w:after="120"/>
        <w:jc w:val="both"/>
        <w:rPr>
          <w:rFonts w:eastAsiaTheme="minorHAnsi" w:cs="Calibri"/>
        </w:rPr>
      </w:pPr>
      <w:r>
        <w:lastRenderedPageBreak/>
        <w:t>Pro maximální naplnění cílů SSSZ definovaných v </w:t>
      </w:r>
      <w:r>
        <w:rPr>
          <w:i/>
          <w:iCs/>
        </w:rPr>
        <w:t>Metodickém rámci,</w:t>
      </w:r>
      <w:r>
        <w:t> konkrétně: „</w:t>
      </w:r>
      <w:r>
        <w:rPr>
          <w:i/>
          <w:iCs/>
        </w:rPr>
        <w:t xml:space="preserve">formulování principů a cílů rozvoje funkčního systému sídelní zeleně a návrh opatření k jejich dosažení (…) a současně odborný koncepční podklad pro systémovou péči o multifunkční sídelní zeleň, tedy o její rozvoj (…) a koncepční rozhodování v působnosti obecních samospráv, resp. pro projekční, realizační a </w:t>
      </w:r>
      <w:proofErr w:type="spellStart"/>
      <w:r>
        <w:rPr>
          <w:i/>
          <w:iCs/>
        </w:rPr>
        <w:t>managementovou</w:t>
      </w:r>
      <w:proofErr w:type="spellEnd"/>
      <w:r>
        <w:rPr>
          <w:i/>
          <w:iCs/>
        </w:rPr>
        <w:t xml:space="preserve"> činnost obce“, </w:t>
      </w:r>
      <w:r>
        <w:t> bude logickou přílohou (resp. rozpracováním navržených opatření a principů) tohoto dokumentu také Pasport sídelní zeleně.</w:t>
      </w:r>
    </w:p>
    <w:p w14:paraId="0CDDEE2F" w14:textId="6B143611" w:rsidR="00A90824" w:rsidRDefault="00EC4EAE" w:rsidP="00EC4EAE">
      <w:pPr>
        <w:spacing w:before="120" w:after="120"/>
        <w:jc w:val="both"/>
      </w:pPr>
      <w:r>
        <w:t xml:space="preserve">Pasport sídelní zeleně bude zpracován pro řešené území SSSZ. S ohledem na následující využití dokumentu městem Lanškroun se bude jednat o pozemkové parcely v majetku města Lanškroun v katastrálním území Lanškroun a katastrálním území Dolní Třešňovec. Bude se jednat o kvantitativní analýzu vegetačních prvků řešeného území. Předmětem pasportizace zeleně bude venkovní zeleň (vegetační prvky). Pasport sídelní zeleně bude obsahovat: textovou část složenou z metodického postupu, kategorizace </w:t>
      </w:r>
      <w:proofErr w:type="spellStart"/>
      <w:r>
        <w:t>pasportizovaných</w:t>
      </w:r>
      <w:proofErr w:type="spellEnd"/>
      <w:r>
        <w:t xml:space="preserve"> vegetačních prvků a souhrnné bilance vegetačních prvků. Dále bude obsahovat část datovou, což bude grafická lokace vegetačních prvků v prostředí </w:t>
      </w:r>
      <w:proofErr w:type="gramStart"/>
      <w:r>
        <w:t>GIS(</w:t>
      </w:r>
      <w:proofErr w:type="spellStart"/>
      <w:r>
        <w:t>shp</w:t>
      </w:r>
      <w:proofErr w:type="spellEnd"/>
      <w:proofErr w:type="gramEnd"/>
      <w:r>
        <w:t xml:space="preserve">). Struktura </w:t>
      </w:r>
      <w:proofErr w:type="spellStart"/>
      <w:r>
        <w:t>pasportizovaných</w:t>
      </w:r>
      <w:proofErr w:type="spellEnd"/>
      <w:r>
        <w:t xml:space="preserve"> vegetačních prvků bude zohledňovat odlišnosti v udržovací péči pro jednotlivé typy vegetačních prvků a před začátkem terénních prací bude projednána a odsouhlasena pověřeným zástupcem města Lanškroun.</w:t>
      </w:r>
    </w:p>
    <w:p w14:paraId="016B091D" w14:textId="77777777" w:rsidR="00A90824" w:rsidRDefault="00A90824">
      <w:pPr>
        <w:spacing w:after="160" w:line="259" w:lineRule="auto"/>
      </w:pPr>
      <w:r>
        <w:br w:type="page"/>
      </w:r>
    </w:p>
    <w:p w14:paraId="0BBF5499" w14:textId="18752F24" w:rsidR="00866D75" w:rsidRPr="00A90824" w:rsidRDefault="00A90824" w:rsidP="00A90824">
      <w:pPr>
        <w:pStyle w:val="Nadpis1"/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</w:pPr>
      <w:bookmarkStart w:id="9" w:name="_Toc201837313"/>
      <w:r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  <w:lastRenderedPageBreak/>
        <w:t xml:space="preserve">III. </w:t>
      </w:r>
      <w:r w:rsidR="00866D75" w:rsidRPr="00A90824"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  <w:t>Řešené území, formální a technické náležitosti</w:t>
      </w:r>
      <w:bookmarkEnd w:id="9"/>
    </w:p>
    <w:p w14:paraId="11084EBC" w14:textId="02B372E1" w:rsidR="00DE37A1" w:rsidRPr="005C45DE" w:rsidRDefault="00866D75" w:rsidP="006174E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Lines="60" w:before="144" w:afterLines="60" w:after="144" w:line="312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Studie bude zpracován</w:t>
      </w:r>
      <w:r w:rsidR="00E91D5C"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A0654"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dle platn</w:t>
      </w:r>
      <w:r w:rsidR="00093FAA"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="004A0654"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územně plánovac</w:t>
      </w:r>
      <w:r w:rsidR="00093FAA"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í</w:t>
      </w:r>
      <w:r w:rsidR="004A0654"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93FAA"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>dokumentace</w:t>
      </w:r>
      <w:r w:rsidR="004A0654"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A0654"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města </w:t>
      </w:r>
      <w:r w:rsidR="009737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Lanškroun</w:t>
      </w:r>
      <w:r w:rsidR="004A0654"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v katastrálních území</w:t>
      </w:r>
      <w:r w:rsidR="009737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ch</w:t>
      </w:r>
      <w:r w:rsidRPr="005C45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: </w:t>
      </w:r>
      <w:r w:rsidR="0097373B">
        <w:rPr>
          <w:rFonts w:asciiTheme="minorHAnsi" w:hAnsiTheme="minorHAnsi" w:cstheme="minorHAnsi"/>
          <w:color w:val="000000" w:themeColor="text1"/>
          <w:sz w:val="22"/>
          <w:szCs w:val="22"/>
        </w:rPr>
        <w:t>Lanškroun, Dolní Třešňovec</w:t>
      </w:r>
      <w:r w:rsidRPr="005C45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A91D5F5" w14:textId="59EEA9C1" w:rsidR="006B0039" w:rsidRPr="005C45DE" w:rsidRDefault="00252A05" w:rsidP="006174E3">
      <w:pPr>
        <w:numPr>
          <w:ilvl w:val="0"/>
          <w:numId w:val="5"/>
        </w:numPr>
        <w:spacing w:beforeLines="60" w:before="144" w:afterLines="60" w:after="144" w:line="312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C45DE">
        <w:rPr>
          <w:rFonts w:asciiTheme="minorHAnsi" w:hAnsiTheme="minorHAnsi" w:cstheme="minorHAnsi"/>
          <w:color w:val="000000" w:themeColor="text1"/>
        </w:rPr>
        <w:t xml:space="preserve">Řešeným </w:t>
      </w:r>
      <w:r w:rsidR="007F4711" w:rsidRPr="005C45DE">
        <w:rPr>
          <w:rFonts w:asciiTheme="minorHAnsi" w:hAnsiTheme="minorHAnsi" w:cstheme="minorHAnsi"/>
          <w:b/>
          <w:bCs/>
          <w:color w:val="000000" w:themeColor="text1"/>
        </w:rPr>
        <w:t xml:space="preserve">zájmovým </w:t>
      </w:r>
      <w:r w:rsidRPr="005C45DE">
        <w:rPr>
          <w:rFonts w:asciiTheme="minorHAnsi" w:hAnsiTheme="minorHAnsi" w:cstheme="minorHAnsi"/>
          <w:b/>
          <w:bCs/>
          <w:color w:val="000000" w:themeColor="text1"/>
        </w:rPr>
        <w:t>územím</w:t>
      </w:r>
      <w:r w:rsidRPr="005C45DE">
        <w:rPr>
          <w:rFonts w:asciiTheme="minorHAnsi" w:hAnsiTheme="minorHAnsi" w:cstheme="minorHAnsi"/>
          <w:color w:val="000000" w:themeColor="text1"/>
        </w:rPr>
        <w:t xml:space="preserve"> pro potřeby zpracování Studie SSZ a vyčíslení nákladů na její zpracování se rozumí </w:t>
      </w:r>
      <w:r w:rsidRPr="005C45DE">
        <w:rPr>
          <w:rFonts w:asciiTheme="minorHAnsi" w:hAnsiTheme="minorHAnsi" w:cstheme="minorHAnsi"/>
          <w:b/>
          <w:bCs/>
          <w:i/>
          <w:iCs/>
          <w:color w:val="000000" w:themeColor="text1"/>
        </w:rPr>
        <w:t>zastavěné území a zastavitelné plochy vymezené platným územním plánem</w:t>
      </w:r>
      <w:r w:rsidR="007F4711" w:rsidRPr="005C45DE">
        <w:rPr>
          <w:rFonts w:asciiTheme="minorHAnsi" w:hAnsiTheme="minorHAnsi" w:cstheme="minorHAnsi"/>
          <w:color w:val="000000" w:themeColor="text1"/>
        </w:rPr>
        <w:t xml:space="preserve">, s vyčleněným územím, o které zadavatel navrhuje ponížit celkové zastavěné území </w:t>
      </w:r>
      <w:r w:rsidR="00093FAA" w:rsidRPr="005C45DE">
        <w:rPr>
          <w:rFonts w:asciiTheme="minorHAnsi" w:hAnsiTheme="minorHAnsi" w:cstheme="minorHAnsi"/>
          <w:color w:val="000000" w:themeColor="text1"/>
        </w:rPr>
        <w:t xml:space="preserve">s odůvodněním, že se jedná o industriální plochy výroby a skladování, plochy (koridory) dopravní a technické infrastruktury, ve kterých </w:t>
      </w:r>
      <w:r w:rsidR="006B0039" w:rsidRPr="005C45DE">
        <w:rPr>
          <w:rFonts w:asciiTheme="minorHAnsi" w:hAnsiTheme="minorHAnsi" w:cstheme="minorHAnsi"/>
          <w:color w:val="000000" w:themeColor="text1"/>
        </w:rPr>
        <w:t xml:space="preserve">je péče a výsadba dřevin </w:t>
      </w:r>
      <w:r w:rsidR="00093FAA" w:rsidRPr="005C45DE">
        <w:rPr>
          <w:rFonts w:asciiTheme="minorHAnsi" w:hAnsiTheme="minorHAnsi" w:cstheme="minorHAnsi"/>
          <w:color w:val="000000" w:themeColor="text1"/>
        </w:rPr>
        <w:t>omezen</w:t>
      </w:r>
      <w:r w:rsidR="006B0039" w:rsidRPr="005C45DE">
        <w:rPr>
          <w:rFonts w:asciiTheme="minorHAnsi" w:hAnsiTheme="minorHAnsi" w:cstheme="minorHAnsi"/>
          <w:color w:val="000000" w:themeColor="text1"/>
        </w:rPr>
        <w:t>a</w:t>
      </w:r>
      <w:r w:rsidR="00093FAA" w:rsidRPr="005C45DE">
        <w:rPr>
          <w:rFonts w:asciiTheme="minorHAnsi" w:hAnsiTheme="minorHAnsi" w:cstheme="minorHAnsi"/>
          <w:color w:val="000000" w:themeColor="text1"/>
        </w:rPr>
        <w:t xml:space="preserve"> ochrannými pásmy</w:t>
      </w:r>
      <w:r w:rsidR="006B0039" w:rsidRPr="005C45DE">
        <w:rPr>
          <w:rFonts w:asciiTheme="minorHAnsi" w:hAnsiTheme="minorHAnsi" w:cstheme="minorHAnsi"/>
          <w:color w:val="000000" w:themeColor="text1"/>
        </w:rPr>
        <w:t xml:space="preserve">. </w:t>
      </w:r>
      <w:r w:rsidR="006B0039" w:rsidRPr="005C45DE">
        <w:rPr>
          <w:rFonts w:asciiTheme="minorHAnsi" w:hAnsiTheme="minorHAnsi" w:cstheme="minorHAnsi"/>
          <w:b/>
          <w:bCs/>
          <w:color w:val="000000" w:themeColor="text1"/>
        </w:rPr>
        <w:t>Zásadním požadavkem zadavatele však je, aby vyčleněné území bylo řádně provázáno a zakomponováno do zájmového území v souladu s principy a m</w:t>
      </w:r>
      <w:r w:rsidR="006B0039" w:rsidRPr="005C45DE">
        <w:rPr>
          <w:rFonts w:asciiTheme="minorHAnsi" w:eastAsiaTheme="minorHAnsi" w:hAnsiTheme="minorHAnsi" w:cstheme="minorHAnsi"/>
          <w:b/>
          <w:bCs/>
          <w:color w:val="000000" w:themeColor="text1"/>
          <w14:ligatures w14:val="standardContextual"/>
        </w:rPr>
        <w:t xml:space="preserve">etodickým rámcem pro zpracování studií systému sídelní zeleně </w:t>
      </w:r>
      <w:r w:rsidR="006B0039" w:rsidRPr="005C45DE">
        <w:rPr>
          <w:rFonts w:asciiTheme="minorHAnsi" w:hAnsiTheme="minorHAnsi" w:cstheme="minorHAnsi"/>
          <w:b/>
          <w:bCs/>
          <w:color w:val="000000" w:themeColor="text1"/>
        </w:rPr>
        <w:t xml:space="preserve">MŽP. </w:t>
      </w:r>
      <w:r w:rsidR="007F4711" w:rsidRPr="005C45D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tbl>
      <w:tblPr>
        <w:tblW w:w="7137" w:type="dxa"/>
        <w:tblInd w:w="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597"/>
        <w:gridCol w:w="840"/>
      </w:tblGrid>
      <w:tr w:rsidR="005C45DE" w:rsidRPr="00EF247A" w14:paraId="5F7F3FBE" w14:textId="77777777" w:rsidTr="00EF247A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785D" w14:textId="77777777" w:rsidR="007F4711" w:rsidRPr="00EF247A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EF247A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28A866DF" w14:textId="77777777" w:rsidR="007F4711" w:rsidRPr="00EF247A" w:rsidRDefault="007F4711" w:rsidP="007F47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cs-CZ"/>
              </w:rPr>
            </w:pPr>
            <w:r w:rsidRPr="00EF247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cs-CZ"/>
              </w:rPr>
              <w:t>plocha celkem</w:t>
            </w:r>
          </w:p>
        </w:tc>
      </w:tr>
      <w:tr w:rsidR="005C45DE" w:rsidRPr="00EF247A" w14:paraId="6FA62194" w14:textId="77777777" w:rsidTr="00EF247A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CC"/>
            <w:noWrap/>
            <w:vAlign w:val="bottom"/>
            <w:hideMark/>
          </w:tcPr>
          <w:p w14:paraId="2FBD47D9" w14:textId="77777777" w:rsidR="007F4711" w:rsidRPr="00EF247A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EF247A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zastavěné území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11EC" w14:textId="50562626" w:rsidR="007F4711" w:rsidRPr="00EF247A" w:rsidRDefault="008026B4" w:rsidP="008026B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4 134 110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627" w14:textId="77777777" w:rsidR="007F4711" w:rsidRPr="00EF247A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EF247A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m2</w:t>
            </w:r>
          </w:p>
        </w:tc>
      </w:tr>
      <w:tr w:rsidR="005C45DE" w:rsidRPr="00EF247A" w14:paraId="488D52F8" w14:textId="77777777" w:rsidTr="00EF247A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CCC"/>
            <w:noWrap/>
            <w:vAlign w:val="bottom"/>
            <w:hideMark/>
          </w:tcPr>
          <w:p w14:paraId="53631BAF" w14:textId="77777777" w:rsidR="007F4711" w:rsidRPr="00EF247A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EF247A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zastavitelné plochy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D83A" w14:textId="1C523DCA" w:rsidR="007F4711" w:rsidRPr="00EF247A" w:rsidRDefault="008026B4" w:rsidP="008026B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1 393 450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FC5" w14:textId="77777777" w:rsidR="007F4711" w:rsidRPr="00EF247A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EF247A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m2</w:t>
            </w:r>
          </w:p>
        </w:tc>
      </w:tr>
      <w:tr w:rsidR="005C45DE" w:rsidRPr="0097373B" w14:paraId="7660C3FC" w14:textId="77777777" w:rsidTr="00EF247A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F1141CD" w14:textId="77777777" w:rsidR="007F4711" w:rsidRPr="00EF247A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cs-CZ"/>
              </w:rPr>
            </w:pPr>
            <w:r w:rsidRPr="00EF247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cs-CZ"/>
              </w:rPr>
              <w:t>celkové území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4161CA7" w14:textId="533B618E" w:rsidR="007F4711" w:rsidRPr="00EF247A" w:rsidRDefault="00EF247A" w:rsidP="008026B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EF247A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5</w:t>
            </w:r>
            <w:r w:rsidR="008026B4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 527 560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5621F1" w14:textId="77777777" w:rsidR="007F4711" w:rsidRPr="00EF247A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EF247A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m2</w:t>
            </w:r>
          </w:p>
        </w:tc>
      </w:tr>
      <w:tr w:rsidR="005C45DE" w:rsidRPr="0097373B" w14:paraId="2C7377D7" w14:textId="77777777" w:rsidTr="00EF247A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B858B" w14:textId="77777777" w:rsidR="007F4711" w:rsidRPr="0097373B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highlight w:val="yellow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0E05" w14:textId="77777777" w:rsidR="007F4711" w:rsidRPr="0097373B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highlight w:val="yellow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BEA4" w14:textId="77777777" w:rsidR="007F4711" w:rsidRPr="0097373B" w:rsidRDefault="007F4711" w:rsidP="007F471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highlight w:val="yellow"/>
                <w:lang w:eastAsia="cs-CZ"/>
              </w:rPr>
            </w:pPr>
          </w:p>
        </w:tc>
      </w:tr>
    </w:tbl>
    <w:p w14:paraId="04CCEA1C" w14:textId="382AF0B9" w:rsidR="00565BBF" w:rsidRPr="00A90824" w:rsidRDefault="00A90824" w:rsidP="00A90824">
      <w:pPr>
        <w:pStyle w:val="Nadpis2"/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</w:pPr>
      <w:bookmarkStart w:id="10" w:name="_Toc201837314"/>
      <w:bookmarkEnd w:id="2"/>
      <w:r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  <w:t xml:space="preserve">IV. </w:t>
      </w:r>
      <w:r w:rsidR="00252A05" w:rsidRPr="00A90824">
        <w:rPr>
          <w:rFonts w:asciiTheme="minorHAnsi" w:hAnsiTheme="minorHAnsi" w:cstheme="minorHAnsi"/>
          <w:b/>
          <w:caps/>
          <w:color w:val="auto"/>
          <w:sz w:val="24"/>
          <w:szCs w:val="24"/>
          <w:u w:val="single"/>
        </w:rPr>
        <w:t>Časová osa projektu</w:t>
      </w:r>
      <w:bookmarkEnd w:id="10"/>
    </w:p>
    <w:p w14:paraId="5DEBD44A" w14:textId="0D19C272" w:rsidR="00A50E21" w:rsidRPr="005C45DE" w:rsidRDefault="00A50E21" w:rsidP="00A50E21">
      <w:pPr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</w:rPr>
      </w:pPr>
      <w:r w:rsidRPr="005C45DE">
        <w:rPr>
          <w:rFonts w:asciiTheme="minorHAnsi" w:hAnsiTheme="minorHAnsi" w:cstheme="minorHAnsi"/>
          <w:color w:val="000000" w:themeColor="text1"/>
        </w:rPr>
        <w:t xml:space="preserve">Zpracování </w:t>
      </w:r>
      <w:r w:rsidR="00CC67DD" w:rsidRPr="005C45DE">
        <w:rPr>
          <w:rFonts w:asciiTheme="minorHAnsi" w:hAnsiTheme="minorHAnsi" w:cstheme="minorHAnsi"/>
          <w:color w:val="000000" w:themeColor="text1"/>
        </w:rPr>
        <w:t xml:space="preserve">studie systému sídlení zeleně města </w:t>
      </w:r>
      <w:r w:rsidR="0097373B">
        <w:rPr>
          <w:rFonts w:asciiTheme="minorHAnsi" w:hAnsiTheme="minorHAnsi" w:cstheme="minorHAnsi"/>
          <w:color w:val="000000" w:themeColor="text1"/>
        </w:rPr>
        <w:t>Lanškroun</w:t>
      </w:r>
      <w:r w:rsidRPr="005C45DE">
        <w:rPr>
          <w:rFonts w:asciiTheme="minorHAnsi" w:hAnsiTheme="minorHAnsi" w:cstheme="minorHAnsi"/>
          <w:color w:val="000000" w:themeColor="text1"/>
        </w:rPr>
        <w:t xml:space="preserve"> </w:t>
      </w:r>
    </w:p>
    <w:p w14:paraId="287BAA6C" w14:textId="2A80D86E" w:rsidR="00CC67DD" w:rsidRPr="00AD36A8" w:rsidRDefault="00CC67DD" w:rsidP="00CC67D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</w:pPr>
      <w:r w:rsidRPr="00AD36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Část: A) PRŮZKUMY A ROZBORY a část B) </w:t>
      </w:r>
      <w:r w:rsidRPr="00AD36A8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  <w:t>NÁVRH SYSTÉMU SÍDELNÍ ZELENĚ</w:t>
      </w:r>
    </w:p>
    <w:p w14:paraId="69E8D162" w14:textId="68441767" w:rsidR="00CC67DD" w:rsidRPr="00AD36A8" w:rsidRDefault="0097373B" w:rsidP="00CC67D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AD36A8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nejpozději do 9 měsíců od uzavření smlouvy o dílo</w:t>
      </w:r>
      <w:r w:rsidR="00CC67DD" w:rsidRPr="00AD36A8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.</w:t>
      </w:r>
    </w:p>
    <w:p w14:paraId="11B50716" w14:textId="1B0C0B87" w:rsidR="00CC67DD" w:rsidRPr="00AD36A8" w:rsidRDefault="00CC67DD" w:rsidP="00CC67D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14:ligatures w14:val="standardContextual"/>
        </w:rPr>
      </w:pPr>
      <w:r w:rsidRPr="00AD36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Část: C) Návrh opatření: detailní rozpracovaní navržených opatření pro vybrané plochy</w:t>
      </w:r>
    </w:p>
    <w:p w14:paraId="6C91BA0E" w14:textId="557FB406" w:rsidR="00CC67DD" w:rsidRPr="00AD36A8" w:rsidRDefault="009524BB" w:rsidP="00CC67D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  <w:r w:rsidRPr="00AD36A8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 xml:space="preserve">nejpozději do </w:t>
      </w:r>
      <w:r w:rsidR="0017179F"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  <w:t>5 měsíců od odevzdání části A) a B).</w:t>
      </w:r>
    </w:p>
    <w:p w14:paraId="7054496C" w14:textId="77777777" w:rsidR="00CC67DD" w:rsidRPr="005C45DE" w:rsidRDefault="00CC67DD" w:rsidP="00CC67DD">
      <w:pPr>
        <w:pStyle w:val="Odstavecseseznamem"/>
        <w:autoSpaceDE w:val="0"/>
        <w:autoSpaceDN w:val="0"/>
        <w:adjustRightInd w:val="0"/>
        <w:spacing w:beforeLines="60" w:before="144" w:afterLines="60" w:after="144" w:line="312" w:lineRule="auto"/>
        <w:ind w:left="14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14:ligatures w14:val="standardContextual"/>
        </w:rPr>
      </w:pPr>
    </w:p>
    <w:p w14:paraId="09483236" w14:textId="3CAD335E" w:rsidR="00CC67DD" w:rsidRPr="005C45DE" w:rsidRDefault="00CC67DD" w:rsidP="00CC67DD">
      <w:pPr>
        <w:autoSpaceDE w:val="0"/>
        <w:autoSpaceDN w:val="0"/>
        <w:adjustRightInd w:val="0"/>
        <w:spacing w:beforeLines="60" w:before="144" w:afterLines="60" w:after="144" w:line="312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3E5BAD09" w14:textId="31BAF851" w:rsidR="00CC67DD" w:rsidRPr="005C45DE" w:rsidRDefault="00CC67DD" w:rsidP="00A50E21">
      <w:pPr>
        <w:spacing w:beforeLines="60" w:before="144" w:afterLines="60" w:after="144" w:line="312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CC67DD" w:rsidRPr="005C45DE" w:rsidSect="00432BC0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340" w:footer="397" w:gutter="0"/>
      <w:pgNumType w:start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61F96" w14:textId="77777777" w:rsidR="00EF247A" w:rsidRDefault="00EF247A">
      <w:pPr>
        <w:spacing w:after="0" w:line="240" w:lineRule="auto"/>
      </w:pPr>
      <w:r>
        <w:separator/>
      </w:r>
    </w:p>
  </w:endnote>
  <w:endnote w:type="continuationSeparator" w:id="0">
    <w:p w14:paraId="296AC2A4" w14:textId="77777777" w:rsidR="00EF247A" w:rsidRDefault="00E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E2254" w14:textId="77777777" w:rsidR="00EF247A" w:rsidRDefault="00EF247A" w:rsidP="005C45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5A7DC56" w14:textId="77777777" w:rsidR="00EF247A" w:rsidRDefault="00EF24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FE315" w14:textId="77777777" w:rsidR="00EF247A" w:rsidRPr="00376D16" w:rsidRDefault="00EF247A" w:rsidP="005C45DE">
    <w:pPr>
      <w:pStyle w:val="Zpat"/>
      <w:spacing w:after="0" w:line="240" w:lineRule="auto"/>
      <w:rPr>
        <w:rFonts w:ascii="Calibri Light" w:hAnsi="Calibri Light"/>
        <w:bCs/>
        <w:color w:val="A6A6A6" w:themeColor="background1" w:themeShade="A6"/>
        <w:sz w:val="20"/>
        <w:szCs w:val="20"/>
        <w:lang w:val="cs-CZ"/>
      </w:rPr>
    </w:pPr>
    <w:r w:rsidRPr="00951C07">
      <w:rPr>
        <w:rFonts w:ascii="Calibri Light" w:hAnsi="Calibri Light"/>
        <w:bCs/>
        <w:color w:val="808080" w:themeColor="background1" w:themeShade="80"/>
        <w:sz w:val="20"/>
        <w:szCs w:val="20"/>
        <w:lang w:val="cs-CZ"/>
      </w:rPr>
      <w:t xml:space="preserve">                         </w:t>
    </w:r>
    <w:r w:rsidRPr="00951C07">
      <w:rPr>
        <w:rFonts w:ascii="Calibri Light" w:hAnsi="Calibri Light"/>
        <w:bCs/>
        <w:color w:val="808080" w:themeColor="background1" w:themeShade="80"/>
        <w:sz w:val="20"/>
        <w:szCs w:val="20"/>
        <w:lang w:val="cs-CZ"/>
      </w:rPr>
      <w:tab/>
    </w:r>
    <w:r w:rsidRPr="00376D16">
      <w:rPr>
        <w:rFonts w:ascii="Calibri Light" w:hAnsi="Calibri Light"/>
        <w:bCs/>
        <w:color w:val="A6A6A6" w:themeColor="background1" w:themeShade="A6"/>
        <w:sz w:val="20"/>
        <w:szCs w:val="20"/>
        <w:lang w:val="cs-CZ"/>
      </w:rPr>
      <w:t xml:space="preserve">                                                                                                           </w:t>
    </w:r>
    <w:r w:rsidRPr="00376D16">
      <w:rPr>
        <w:rFonts w:ascii="Calibri Light" w:hAnsi="Calibri Light"/>
        <w:bCs/>
        <w:color w:val="A6A6A6" w:themeColor="background1" w:themeShade="A6"/>
        <w:sz w:val="20"/>
        <w:szCs w:val="20"/>
        <w:lang w:val="cs-CZ"/>
      </w:rPr>
      <w:tab/>
    </w:r>
  </w:p>
  <w:p w14:paraId="0D17781F" w14:textId="77777777" w:rsidR="00EF247A" w:rsidRPr="00376D16" w:rsidRDefault="00EF247A" w:rsidP="005C45DE">
    <w:pPr>
      <w:pStyle w:val="Zpat"/>
      <w:spacing w:after="0" w:line="240" w:lineRule="auto"/>
      <w:ind w:left="4254"/>
      <w:rPr>
        <w:rFonts w:ascii="Calibri Light" w:hAnsi="Calibri Light"/>
        <w:bCs/>
        <w:color w:val="A6A6A6" w:themeColor="background1" w:themeShade="A6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53F86" w14:textId="77777777" w:rsidR="00EF247A" w:rsidRDefault="00EF247A">
      <w:pPr>
        <w:spacing w:after="0" w:line="240" w:lineRule="auto"/>
      </w:pPr>
      <w:r>
        <w:separator/>
      </w:r>
    </w:p>
  </w:footnote>
  <w:footnote w:type="continuationSeparator" w:id="0">
    <w:p w14:paraId="417F9303" w14:textId="77777777" w:rsidR="00EF247A" w:rsidRDefault="00E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A3E11" w14:textId="77777777" w:rsidR="00EF247A" w:rsidRDefault="00EF247A">
    <w:pPr>
      <w:pStyle w:val="Zhlav"/>
      <w:rPr>
        <w:color w:val="000000" w:themeColor="text1"/>
      </w:rPr>
    </w:pPr>
  </w:p>
  <w:p w14:paraId="7E6177A2" w14:textId="394E3850" w:rsidR="00EF247A" w:rsidRPr="0062373D" w:rsidRDefault="00EF247A">
    <w:pPr>
      <w:pStyle w:val="Zhlav"/>
      <w:rPr>
        <w:lang w:val="cs-CZ"/>
      </w:rPr>
    </w:pPr>
    <w:r>
      <w:rPr>
        <w:color w:val="000000" w:themeColor="text1"/>
        <w:lang w:val="cs-CZ"/>
      </w:rPr>
      <w:t xml:space="preserve">   </w:t>
    </w:r>
    <w:r>
      <w:rPr>
        <w:color w:val="000000" w:themeColor="text1"/>
        <w:lang w:val="cs-CZ"/>
      </w:rPr>
      <w:tab/>
    </w:r>
    <w:r>
      <w:rPr>
        <w:color w:val="000000" w:themeColor="text1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E0776"/>
    <w:multiLevelType w:val="hybridMultilevel"/>
    <w:tmpl w:val="1122899C"/>
    <w:lvl w:ilvl="0" w:tplc="D02EE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6E33"/>
    <w:multiLevelType w:val="hybridMultilevel"/>
    <w:tmpl w:val="B286311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4B4C3C"/>
    <w:multiLevelType w:val="hybridMultilevel"/>
    <w:tmpl w:val="0492A508"/>
    <w:lvl w:ilvl="0" w:tplc="8C7C0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0BDE"/>
    <w:multiLevelType w:val="hybridMultilevel"/>
    <w:tmpl w:val="D30E6B44"/>
    <w:lvl w:ilvl="0" w:tplc="CB40D8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F977E8"/>
    <w:multiLevelType w:val="multilevel"/>
    <w:tmpl w:val="682E2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2985A6B"/>
    <w:multiLevelType w:val="hybridMultilevel"/>
    <w:tmpl w:val="AE00BA74"/>
    <w:lvl w:ilvl="0" w:tplc="98569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74EF5"/>
    <w:multiLevelType w:val="hybridMultilevel"/>
    <w:tmpl w:val="860CEE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55483"/>
    <w:multiLevelType w:val="hybridMultilevel"/>
    <w:tmpl w:val="5E52F9E4"/>
    <w:lvl w:ilvl="0" w:tplc="962C933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1E16D7"/>
    <w:multiLevelType w:val="hybridMultilevel"/>
    <w:tmpl w:val="F724DA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600FC"/>
    <w:multiLevelType w:val="hybridMultilevel"/>
    <w:tmpl w:val="F2D0B4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E0702"/>
    <w:multiLevelType w:val="hybridMultilevel"/>
    <w:tmpl w:val="EE4EBC42"/>
    <w:lvl w:ilvl="0" w:tplc="CEC27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E21CE"/>
    <w:multiLevelType w:val="hybridMultilevel"/>
    <w:tmpl w:val="70D417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004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56900"/>
    <w:multiLevelType w:val="hybridMultilevel"/>
    <w:tmpl w:val="61CADF34"/>
    <w:lvl w:ilvl="0" w:tplc="663218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836BD"/>
    <w:multiLevelType w:val="hybridMultilevel"/>
    <w:tmpl w:val="558AEE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D3F01"/>
    <w:multiLevelType w:val="hybridMultilevel"/>
    <w:tmpl w:val="2162101C"/>
    <w:lvl w:ilvl="0" w:tplc="CADCE4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90B57"/>
    <w:multiLevelType w:val="hybridMultilevel"/>
    <w:tmpl w:val="80689B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004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92066"/>
    <w:multiLevelType w:val="hybridMultilevel"/>
    <w:tmpl w:val="5568F6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579D2"/>
    <w:multiLevelType w:val="hybridMultilevel"/>
    <w:tmpl w:val="A5820F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15"/>
  </w:num>
  <w:num w:numId="7">
    <w:abstractNumId w:val="5"/>
  </w:num>
  <w:num w:numId="8">
    <w:abstractNumId w:val="10"/>
  </w:num>
  <w:num w:numId="9">
    <w:abstractNumId w:val="9"/>
  </w:num>
  <w:num w:numId="10">
    <w:abstractNumId w:val="12"/>
  </w:num>
  <w:num w:numId="11">
    <w:abstractNumId w:val="4"/>
  </w:num>
  <w:num w:numId="12">
    <w:abstractNumId w:val="13"/>
  </w:num>
  <w:num w:numId="13">
    <w:abstractNumId w:val="14"/>
  </w:num>
  <w:num w:numId="14">
    <w:abstractNumId w:val="17"/>
  </w:num>
  <w:num w:numId="15">
    <w:abstractNumId w:val="0"/>
  </w:num>
  <w:num w:numId="16">
    <w:abstractNumId w:val="7"/>
  </w:num>
  <w:num w:numId="17">
    <w:abstractNumId w:val="0"/>
    <w:lvlOverride w:ilvl="0">
      <w:startOverride w:val="2"/>
    </w:lvlOverride>
  </w:num>
  <w:num w:numId="18">
    <w:abstractNumId w:val="0"/>
    <w:lvlOverride w:ilvl="0">
      <w:startOverride w:val="1"/>
    </w:lvlOverride>
  </w:num>
  <w:num w:numId="19">
    <w:abstractNumId w:val="3"/>
  </w:num>
  <w:num w:numId="20">
    <w:abstractNumId w:val="2"/>
  </w:num>
  <w:num w:numId="21">
    <w:abstractNumId w:val="2"/>
    <w:lvlOverride w:ilvl="0">
      <w:startOverride w:val="3"/>
    </w:lvlOverride>
  </w:num>
  <w:num w:numId="22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75"/>
    <w:rsid w:val="00015A10"/>
    <w:rsid w:val="00037B68"/>
    <w:rsid w:val="000416D5"/>
    <w:rsid w:val="00081080"/>
    <w:rsid w:val="00093FAA"/>
    <w:rsid w:val="0013270D"/>
    <w:rsid w:val="0017179F"/>
    <w:rsid w:val="001A6A1D"/>
    <w:rsid w:val="002218C7"/>
    <w:rsid w:val="00252A05"/>
    <w:rsid w:val="00256813"/>
    <w:rsid w:val="00294677"/>
    <w:rsid w:val="003158B4"/>
    <w:rsid w:val="00360083"/>
    <w:rsid w:val="003A408D"/>
    <w:rsid w:val="00432BC0"/>
    <w:rsid w:val="004A0654"/>
    <w:rsid w:val="004A6635"/>
    <w:rsid w:val="004D246D"/>
    <w:rsid w:val="00556A2D"/>
    <w:rsid w:val="00565BBF"/>
    <w:rsid w:val="005C45DE"/>
    <w:rsid w:val="006174E3"/>
    <w:rsid w:val="0062373D"/>
    <w:rsid w:val="006A0884"/>
    <w:rsid w:val="006B0039"/>
    <w:rsid w:val="00703E13"/>
    <w:rsid w:val="00727843"/>
    <w:rsid w:val="00773C39"/>
    <w:rsid w:val="007C047A"/>
    <w:rsid w:val="007C796F"/>
    <w:rsid w:val="007E4221"/>
    <w:rsid w:val="007F4711"/>
    <w:rsid w:val="008026B4"/>
    <w:rsid w:val="00866D75"/>
    <w:rsid w:val="008B2B50"/>
    <w:rsid w:val="009524BB"/>
    <w:rsid w:val="0097373B"/>
    <w:rsid w:val="009A1159"/>
    <w:rsid w:val="009C4EEB"/>
    <w:rsid w:val="00A44791"/>
    <w:rsid w:val="00A50E21"/>
    <w:rsid w:val="00A90824"/>
    <w:rsid w:val="00AA1DF4"/>
    <w:rsid w:val="00AD36A8"/>
    <w:rsid w:val="00BF723E"/>
    <w:rsid w:val="00C07E7B"/>
    <w:rsid w:val="00C229BF"/>
    <w:rsid w:val="00CC67DD"/>
    <w:rsid w:val="00DB1CFF"/>
    <w:rsid w:val="00DE37A1"/>
    <w:rsid w:val="00DF14FF"/>
    <w:rsid w:val="00E56EBC"/>
    <w:rsid w:val="00E91D5C"/>
    <w:rsid w:val="00EC4EAE"/>
    <w:rsid w:val="00E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041E7A"/>
  <w15:chartTrackingRefBased/>
  <w15:docId w15:val="{4450E8C9-4BF5-4CFD-8A4B-56F27603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6D7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4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4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6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866D75"/>
    <w:rPr>
      <w:rFonts w:ascii="Calibri" w:eastAsia="Calibri" w:hAnsi="Calibri" w:cs="Times New Roman"/>
      <w:kern w:val="0"/>
      <w:lang w:val="x-none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66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66D75"/>
    <w:rPr>
      <w:rFonts w:ascii="Calibri" w:eastAsia="Calibri" w:hAnsi="Calibri" w:cs="Times New Roman"/>
      <w:kern w:val="0"/>
      <w:lang w:val="x-none"/>
      <w14:ligatures w14:val="none"/>
    </w:rPr>
  </w:style>
  <w:style w:type="character" w:styleId="slostrnky">
    <w:name w:val="page number"/>
    <w:basedOn w:val="Standardnpsmoodstavce"/>
    <w:rsid w:val="00866D75"/>
  </w:style>
  <w:style w:type="paragraph" w:customStyle="1" w:styleId="jNADP1">
    <w:name w:val="já NADP 1"/>
    <w:basedOn w:val="Normln"/>
    <w:next w:val="2lukyNADPIS2"/>
    <w:autoRedefine/>
    <w:rsid w:val="00A90824"/>
    <w:pPr>
      <w:autoSpaceDE w:val="0"/>
      <w:autoSpaceDN w:val="0"/>
      <w:adjustRightInd w:val="0"/>
      <w:spacing w:beforeLines="60" w:before="144" w:afterLines="60" w:after="144" w:line="312" w:lineRule="auto"/>
      <w:ind w:left="1080"/>
      <w:jc w:val="center"/>
    </w:pPr>
    <w:rPr>
      <w:rFonts w:asciiTheme="minorHAnsi" w:hAnsiTheme="minorHAnsi" w:cstheme="minorHAnsi"/>
      <w:b/>
      <w:caps/>
      <w:color w:val="000000" w:themeColor="text1"/>
      <w:sz w:val="24"/>
      <w:szCs w:val="24"/>
      <w:u w:val="single"/>
    </w:rPr>
  </w:style>
  <w:style w:type="paragraph" w:customStyle="1" w:styleId="2lukyNADPIS2">
    <w:name w:val="2lukyNADPIS2"/>
    <w:basedOn w:val="Normln"/>
    <w:rsid w:val="00866D75"/>
  </w:style>
  <w:style w:type="paragraph" w:styleId="Odstavecseseznamem">
    <w:name w:val="List Paragraph"/>
    <w:basedOn w:val="Normln"/>
    <w:uiPriority w:val="34"/>
    <w:qFormat/>
    <w:rsid w:val="00866D7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1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37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7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73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7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373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73B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A4479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4479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A90824"/>
    <w:pPr>
      <w:spacing w:line="259" w:lineRule="auto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90824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A9082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90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E581-2087-48EC-8FC0-ABE80286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6701BDB4</Template>
  <TotalTime>181</TotalTime>
  <Pages>12</Pages>
  <Words>3264</Words>
  <Characters>19258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Stefl</dc:creator>
  <cp:keywords/>
  <dc:description/>
  <cp:lastModifiedBy>Šebrle Jiří, Ing.</cp:lastModifiedBy>
  <cp:revision>14</cp:revision>
  <cp:lastPrinted>2025-04-28T10:32:00Z</cp:lastPrinted>
  <dcterms:created xsi:type="dcterms:W3CDTF">2025-01-29T16:24:00Z</dcterms:created>
  <dcterms:modified xsi:type="dcterms:W3CDTF">2025-06-26T11:35:00Z</dcterms:modified>
</cp:coreProperties>
</file>